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0BF" w:rsidRPr="00E14EFD" w:rsidRDefault="00BF4D55" w:rsidP="00E14EFD">
      <w:pPr>
        <w:spacing w:beforeLines="30" w:afterLines="30" w:line="360" w:lineRule="auto"/>
        <w:jc w:val="center"/>
        <w:rPr>
          <w:rFonts w:ascii="方正小标宋简体" w:eastAsia="方正小标宋简体" w:hAnsi="新宋体" w:cs="新宋体" w:hint="eastAsia"/>
          <w:sz w:val="44"/>
          <w:szCs w:val="44"/>
        </w:rPr>
      </w:pPr>
      <w:r w:rsidRPr="00E14EFD">
        <w:rPr>
          <w:rFonts w:ascii="方正小标宋简体" w:eastAsia="方正小标宋简体" w:hAnsi="新宋体" w:cs="新宋体" w:hint="eastAsia"/>
          <w:sz w:val="44"/>
          <w:szCs w:val="44"/>
        </w:rPr>
        <w:t>个人述职报告</w:t>
      </w:r>
    </w:p>
    <w:p w:rsidR="005340BF" w:rsidRPr="00481FFA" w:rsidRDefault="00BF4D55" w:rsidP="00E14EFD">
      <w:pPr>
        <w:spacing w:beforeLines="30" w:afterLines="30" w:line="360" w:lineRule="auto"/>
        <w:jc w:val="center"/>
        <w:rPr>
          <w:rFonts w:ascii="仿宋_GB2312" w:eastAsia="仿宋_GB2312" w:hAnsi="仿宋" w:cs="仿宋" w:hint="eastAsia"/>
          <w:sz w:val="32"/>
          <w:szCs w:val="32"/>
        </w:rPr>
      </w:pPr>
      <w:r w:rsidRPr="00481FFA">
        <w:rPr>
          <w:rFonts w:ascii="仿宋_GB2312" w:eastAsia="仿宋_GB2312" w:hAnsi="仿宋" w:cs="仿宋" w:hint="eastAsia"/>
          <w:sz w:val="32"/>
          <w:szCs w:val="32"/>
        </w:rPr>
        <w:t>信息技术学院  孙立辉</w:t>
      </w:r>
    </w:p>
    <w:p w:rsidR="005340BF" w:rsidRPr="00481FFA" w:rsidRDefault="004161BE" w:rsidP="00E14EFD">
      <w:pPr>
        <w:spacing w:beforeLines="30" w:afterLines="30" w:line="360" w:lineRule="auto"/>
        <w:ind w:firstLineChars="200" w:firstLine="640"/>
        <w:rPr>
          <w:rFonts w:ascii="仿宋_GB2312" w:eastAsia="仿宋_GB2312" w:hAnsi="仿宋" w:cs="仿宋" w:hint="eastAsia"/>
          <w:sz w:val="32"/>
          <w:szCs w:val="32"/>
        </w:rPr>
      </w:pPr>
      <w:r w:rsidRPr="00481FFA">
        <w:rPr>
          <w:rFonts w:ascii="仿宋_GB2312" w:eastAsia="仿宋_GB2312" w:hAnsi="仿宋" w:cs="仿宋" w:hint="eastAsia"/>
          <w:sz w:val="32"/>
          <w:szCs w:val="32"/>
        </w:rPr>
        <w:t>2018年</w:t>
      </w:r>
      <w:r w:rsidR="00BF4D55" w:rsidRPr="00481FFA">
        <w:rPr>
          <w:rFonts w:ascii="仿宋_GB2312" w:eastAsia="仿宋_GB2312" w:hAnsi="仿宋" w:cs="仿宋" w:hint="eastAsia"/>
          <w:sz w:val="32"/>
          <w:szCs w:val="32"/>
        </w:rPr>
        <w:t>在学校、学院领导及全体教师的帮助下，认真履行职责，顺利完成了各项工作，下面我就一年来的主要思想、工作、学习情况汇报如下：</w:t>
      </w:r>
    </w:p>
    <w:p w:rsidR="005340BF" w:rsidRPr="00481FFA" w:rsidRDefault="004565A0" w:rsidP="00E14EFD">
      <w:pPr>
        <w:spacing w:beforeLines="30" w:afterLines="30" w:line="360" w:lineRule="auto"/>
        <w:rPr>
          <w:rFonts w:ascii="黑体" w:eastAsia="黑体" w:hAnsi="黑体" w:cs="黑体" w:hint="eastAsia"/>
          <w:sz w:val="32"/>
          <w:szCs w:val="32"/>
        </w:rPr>
      </w:pPr>
      <w:r w:rsidRPr="00481FFA">
        <w:rPr>
          <w:rFonts w:ascii="黑体" w:eastAsia="黑体" w:hAnsi="黑体" w:cs="黑体" w:hint="eastAsia"/>
          <w:sz w:val="32"/>
          <w:szCs w:val="32"/>
        </w:rPr>
        <w:t>一、</w:t>
      </w:r>
      <w:r w:rsidR="00B83FA0" w:rsidRPr="00481FFA">
        <w:rPr>
          <w:rFonts w:ascii="黑体" w:eastAsia="黑体" w:hAnsi="黑体" w:cs="黑体" w:hint="eastAsia"/>
          <w:sz w:val="32"/>
          <w:szCs w:val="32"/>
        </w:rPr>
        <w:t>学习和思想方面</w:t>
      </w:r>
    </w:p>
    <w:p w:rsidR="0070219D" w:rsidRPr="00481FFA" w:rsidRDefault="00895501" w:rsidP="00E14EFD">
      <w:pPr>
        <w:spacing w:beforeLines="30" w:afterLines="30" w:line="360" w:lineRule="auto"/>
        <w:ind w:firstLineChars="200" w:firstLine="640"/>
        <w:rPr>
          <w:rFonts w:ascii="仿宋_GB2312" w:eastAsia="仿宋_GB2312" w:hAnsi="仿宋" w:cs="仿宋" w:hint="eastAsia"/>
          <w:sz w:val="32"/>
          <w:szCs w:val="32"/>
        </w:rPr>
      </w:pPr>
      <w:r w:rsidRPr="00481FFA">
        <w:rPr>
          <w:rFonts w:ascii="仿宋_GB2312" w:eastAsia="仿宋_GB2312" w:hAnsi="仿宋" w:cs="仿宋" w:hint="eastAsia"/>
          <w:sz w:val="32"/>
          <w:szCs w:val="32"/>
        </w:rPr>
        <w:t>2018年本人坚持</w:t>
      </w:r>
      <w:r w:rsidR="00BF4D55" w:rsidRPr="00481FFA">
        <w:rPr>
          <w:rFonts w:ascii="仿宋_GB2312" w:eastAsia="仿宋_GB2312" w:hAnsi="仿宋" w:cs="仿宋" w:hint="eastAsia"/>
          <w:sz w:val="32"/>
          <w:szCs w:val="32"/>
        </w:rPr>
        <w:t>主动学习</w:t>
      </w:r>
      <w:r w:rsidRPr="00481FFA">
        <w:rPr>
          <w:rFonts w:ascii="仿宋_GB2312" w:eastAsia="仿宋_GB2312" w:hAnsi="仿宋" w:cs="仿宋" w:hint="eastAsia"/>
          <w:sz w:val="32"/>
          <w:szCs w:val="32"/>
        </w:rPr>
        <w:t>，</w:t>
      </w:r>
      <w:r w:rsidR="00BF4D55" w:rsidRPr="00481FFA">
        <w:rPr>
          <w:rFonts w:ascii="仿宋_GB2312" w:eastAsia="仿宋_GB2312" w:hAnsi="仿宋" w:cs="仿宋" w:hint="eastAsia"/>
          <w:sz w:val="32"/>
          <w:szCs w:val="32"/>
        </w:rPr>
        <w:t>不断提高自己的</w:t>
      </w:r>
      <w:r w:rsidR="00B83FA0" w:rsidRPr="00481FFA">
        <w:rPr>
          <w:rFonts w:ascii="仿宋_GB2312" w:eastAsia="仿宋_GB2312" w:hAnsi="仿宋" w:cs="仿宋" w:hint="eastAsia"/>
          <w:sz w:val="32"/>
          <w:szCs w:val="32"/>
        </w:rPr>
        <w:t>政治</w:t>
      </w:r>
      <w:r w:rsidR="00BF4D55" w:rsidRPr="00481FFA">
        <w:rPr>
          <w:rFonts w:ascii="仿宋_GB2312" w:eastAsia="仿宋_GB2312" w:hAnsi="仿宋" w:cs="仿宋" w:hint="eastAsia"/>
          <w:sz w:val="32"/>
          <w:szCs w:val="32"/>
        </w:rPr>
        <w:t>素养和</w:t>
      </w:r>
      <w:r w:rsidR="00B83FA0" w:rsidRPr="00481FFA">
        <w:rPr>
          <w:rFonts w:ascii="仿宋_GB2312" w:eastAsia="仿宋_GB2312" w:hAnsi="仿宋" w:cs="仿宋" w:hint="eastAsia"/>
          <w:sz w:val="32"/>
          <w:szCs w:val="32"/>
        </w:rPr>
        <w:t>业务</w:t>
      </w:r>
      <w:r w:rsidR="00BF4D55" w:rsidRPr="00481FFA">
        <w:rPr>
          <w:rFonts w:ascii="仿宋_GB2312" w:eastAsia="仿宋_GB2312" w:hAnsi="仿宋" w:cs="仿宋" w:hint="eastAsia"/>
          <w:sz w:val="32"/>
          <w:szCs w:val="32"/>
        </w:rPr>
        <w:t>水平。</w:t>
      </w:r>
      <w:r w:rsidR="00B83FA0" w:rsidRPr="00481FFA">
        <w:rPr>
          <w:rFonts w:ascii="仿宋_GB2312" w:eastAsia="仿宋_GB2312" w:hAnsi="仿宋" w:cs="仿宋" w:hint="eastAsia"/>
          <w:sz w:val="32"/>
          <w:szCs w:val="32"/>
        </w:rPr>
        <w:t>认真学习十九大报告，体味</w:t>
      </w:r>
      <w:r w:rsidR="0070219D" w:rsidRPr="00481FFA">
        <w:rPr>
          <w:rFonts w:ascii="仿宋_GB2312" w:eastAsia="仿宋_GB2312" w:hAnsi="仿宋" w:cs="仿宋" w:hint="eastAsia"/>
          <w:sz w:val="32"/>
          <w:szCs w:val="32"/>
        </w:rPr>
        <w:t>其内涵，结合工作实际将十九大精神与教育教学实践相结合，不断把学到的知识用于解决教学、管理等实际问题</w:t>
      </w:r>
      <w:r w:rsidR="00B83FA0" w:rsidRPr="00481FFA">
        <w:rPr>
          <w:rFonts w:ascii="仿宋_GB2312" w:eastAsia="仿宋_GB2312" w:hAnsi="仿宋" w:cs="仿宋" w:hint="eastAsia"/>
          <w:sz w:val="32"/>
          <w:szCs w:val="32"/>
        </w:rPr>
        <w:t>。</w:t>
      </w:r>
    </w:p>
    <w:p w:rsidR="00B83FA0" w:rsidRPr="00481FFA" w:rsidRDefault="0070219D" w:rsidP="00E14EFD">
      <w:pPr>
        <w:spacing w:beforeLines="30" w:afterLines="30" w:line="360" w:lineRule="auto"/>
        <w:ind w:firstLineChars="200" w:firstLine="640"/>
        <w:rPr>
          <w:rFonts w:ascii="仿宋_GB2312" w:eastAsia="仿宋_GB2312" w:hAnsi="仿宋" w:cs="仿宋" w:hint="eastAsia"/>
          <w:color w:val="000000"/>
          <w:kern w:val="0"/>
          <w:sz w:val="32"/>
          <w:szCs w:val="32"/>
        </w:rPr>
      </w:pPr>
      <w:r w:rsidRPr="00481FFA">
        <w:rPr>
          <w:rFonts w:ascii="仿宋_GB2312" w:eastAsia="仿宋_GB2312" w:hAnsi="仿宋" w:cs="仿宋" w:hint="eastAsia"/>
          <w:sz w:val="32"/>
          <w:szCs w:val="32"/>
        </w:rPr>
        <w:t>认真观看了《李保国》、《榜样的力量》等影视节目，学习们甘于奉献、不为名利的精神追求；学习他们对党忠诚，心系群众的政治品质；学习他们淡薄名利，无私奉献的价值追求。作为一名党员，工作中要时刻以一名党员的标准要求自己，不怕苦不怕累，淡薄物质财富，追求永远的精神财富。</w:t>
      </w:r>
    </w:p>
    <w:p w:rsidR="00B83FA0" w:rsidRPr="00481FFA" w:rsidRDefault="00B83FA0" w:rsidP="00E14EFD">
      <w:pPr>
        <w:spacing w:beforeLines="30" w:afterLines="30" w:line="360" w:lineRule="auto"/>
        <w:rPr>
          <w:rFonts w:ascii="黑体" w:eastAsia="黑体" w:hAnsi="黑体" w:cs="黑体" w:hint="eastAsia"/>
          <w:sz w:val="32"/>
          <w:szCs w:val="32"/>
        </w:rPr>
      </w:pPr>
      <w:r w:rsidRPr="00481FFA">
        <w:rPr>
          <w:rFonts w:ascii="黑体" w:eastAsia="黑体" w:hAnsi="黑体" w:cs="黑体" w:hint="eastAsia"/>
          <w:sz w:val="32"/>
          <w:szCs w:val="32"/>
        </w:rPr>
        <w:t>二、纪律和廉洁方面</w:t>
      </w:r>
    </w:p>
    <w:p w:rsidR="000627A9" w:rsidRPr="00481FFA" w:rsidRDefault="000627A9" w:rsidP="00E14EFD">
      <w:pPr>
        <w:spacing w:beforeLines="30" w:afterLines="30" w:line="360" w:lineRule="auto"/>
        <w:ind w:firstLineChars="200" w:firstLine="640"/>
        <w:rPr>
          <w:rFonts w:ascii="仿宋_GB2312" w:eastAsia="仿宋_GB2312" w:hAnsi="仿宋" w:cs="仿宋" w:hint="eastAsia"/>
          <w:sz w:val="32"/>
          <w:szCs w:val="32"/>
        </w:rPr>
      </w:pPr>
      <w:r w:rsidRPr="00481FFA">
        <w:rPr>
          <w:rFonts w:ascii="仿宋_GB2312" w:eastAsia="仿宋_GB2312" w:hAnsi="仿宋" w:cs="仿宋" w:hint="eastAsia"/>
          <w:sz w:val="32"/>
          <w:szCs w:val="32"/>
        </w:rPr>
        <w:t>始终按照《党员领导干部廉洁从政若干准则》规定严格要求自己，</w:t>
      </w:r>
      <w:r w:rsidR="00B83FA0" w:rsidRPr="00481FFA">
        <w:rPr>
          <w:rFonts w:ascii="仿宋_GB2312" w:eastAsia="仿宋_GB2312" w:hAnsi="仿宋" w:cs="仿宋" w:hint="eastAsia"/>
          <w:sz w:val="32"/>
          <w:szCs w:val="32"/>
        </w:rPr>
        <w:t>廉洁自律，筑牢思想防线</w:t>
      </w:r>
      <w:r w:rsidRPr="00481FFA">
        <w:rPr>
          <w:rFonts w:ascii="仿宋_GB2312" w:eastAsia="仿宋_GB2312" w:hAnsi="仿宋" w:cs="仿宋" w:hint="eastAsia"/>
          <w:sz w:val="32"/>
          <w:szCs w:val="32"/>
        </w:rPr>
        <w:t>。始终牢记党的宗旨、承担的义务，树立正确的世界观、人生观、价值观。自觉保持党员干部思想纯洁性，保持清正廉洁，严格执行廉洁自律各项规定，</w:t>
      </w:r>
      <w:r w:rsidRPr="00481FFA">
        <w:rPr>
          <w:rFonts w:ascii="仿宋_GB2312" w:eastAsia="仿宋_GB2312" w:hAnsi="仿宋" w:cs="仿宋" w:hint="eastAsia"/>
          <w:sz w:val="32"/>
          <w:szCs w:val="32"/>
        </w:rPr>
        <w:lastRenderedPageBreak/>
        <w:t>坚决纠正“四风”。工作中始终保持有自律、自省、自警、自励的意识，做到懂规矩、守纪律、坚持原则、廉洁用权。</w:t>
      </w:r>
      <w:r w:rsidR="00895501" w:rsidRPr="00481FFA">
        <w:rPr>
          <w:rFonts w:ascii="仿宋_GB2312" w:eastAsia="仿宋_GB2312" w:hAnsi="仿宋" w:cs="仿宋" w:hint="eastAsia"/>
          <w:sz w:val="32"/>
          <w:szCs w:val="32"/>
        </w:rPr>
        <w:t>财务管理严格依照学校财务制度和学院制定的财务管理办法，用好学院的各项资金，保证资金的使用效益。严格执行“三重一大”制度，没有发生任何违规违纪现象。</w:t>
      </w:r>
    </w:p>
    <w:p w:rsidR="005340BF" w:rsidRPr="00481FFA" w:rsidRDefault="000627A9" w:rsidP="00E14EFD">
      <w:pPr>
        <w:spacing w:beforeLines="30" w:afterLines="30" w:line="360" w:lineRule="auto"/>
        <w:rPr>
          <w:rFonts w:ascii="黑体" w:eastAsia="黑体" w:hAnsi="黑体" w:cs="黑体" w:hint="eastAsia"/>
          <w:sz w:val="32"/>
          <w:szCs w:val="32"/>
        </w:rPr>
      </w:pPr>
      <w:r w:rsidRPr="00481FFA">
        <w:rPr>
          <w:rFonts w:ascii="黑体" w:eastAsia="黑体" w:hAnsi="黑体" w:cs="黑体" w:hint="eastAsia"/>
          <w:sz w:val="32"/>
          <w:szCs w:val="32"/>
        </w:rPr>
        <w:t>三、</w:t>
      </w:r>
      <w:r w:rsidR="00B02520" w:rsidRPr="00481FFA">
        <w:rPr>
          <w:rFonts w:ascii="黑体" w:eastAsia="黑体" w:hAnsi="黑体" w:cs="黑体" w:hint="eastAsia"/>
          <w:sz w:val="32"/>
          <w:szCs w:val="32"/>
        </w:rPr>
        <w:t>工作业绩方面</w:t>
      </w:r>
    </w:p>
    <w:p w:rsidR="004161BE" w:rsidRPr="00481FFA" w:rsidRDefault="004161BE" w:rsidP="004161BE">
      <w:pPr>
        <w:spacing w:before="95" w:after="95" w:line="500" w:lineRule="exact"/>
        <w:rPr>
          <w:rFonts w:ascii="仿宋_GB2312" w:eastAsia="仿宋_GB2312" w:hAnsi="黑体" w:cs="黑体" w:hint="eastAsia"/>
          <w:b/>
          <w:bCs/>
          <w:sz w:val="32"/>
          <w:szCs w:val="32"/>
        </w:rPr>
      </w:pPr>
      <w:r w:rsidRPr="00481FFA">
        <w:rPr>
          <w:rFonts w:ascii="仿宋_GB2312" w:eastAsia="仿宋_GB2312" w:hAnsi="黑体" w:cs="黑体" w:hint="eastAsia"/>
          <w:b/>
          <w:bCs/>
          <w:sz w:val="32"/>
          <w:szCs w:val="32"/>
        </w:rPr>
        <w:t>（一）学科和科研工作取得新成绩</w:t>
      </w:r>
    </w:p>
    <w:p w:rsidR="004161BE" w:rsidRPr="00481FFA" w:rsidRDefault="004161BE" w:rsidP="00E14EFD">
      <w:pPr>
        <w:spacing w:beforeLines="30" w:afterLines="30" w:line="360" w:lineRule="auto"/>
        <w:ind w:firstLineChars="200" w:firstLine="643"/>
        <w:rPr>
          <w:rFonts w:ascii="仿宋_GB2312" w:eastAsia="仿宋_GB2312" w:hAnsi="仿宋" w:cs="仿宋" w:hint="eastAsia"/>
          <w:sz w:val="32"/>
          <w:szCs w:val="32"/>
        </w:rPr>
      </w:pPr>
      <w:r w:rsidRPr="00481FFA">
        <w:rPr>
          <w:rFonts w:ascii="仿宋_GB2312" w:eastAsia="仿宋_GB2312" w:hAnsi="仿宋" w:cs="仿宋" w:hint="eastAsia"/>
          <w:b/>
          <w:sz w:val="32"/>
          <w:szCs w:val="32"/>
        </w:rPr>
        <w:t>一是数据科学与大数据技术专业招生准备充分、招生形势良好</w:t>
      </w:r>
      <w:r w:rsidRPr="00481FFA">
        <w:rPr>
          <w:rFonts w:ascii="仿宋_GB2312" w:eastAsia="仿宋_GB2312" w:hAnsi="仿宋" w:cs="仿宋" w:hint="eastAsia"/>
          <w:sz w:val="32"/>
          <w:szCs w:val="32"/>
        </w:rPr>
        <w:t>。2018年是数据科学与大数据专业首次招生，录取最低分为559分，第一志愿率100%，广受考生欢迎。学院认真研究专业定位，科学设置培养目标，合理构建课程体系，认真编写专业培养方案、教学大纲等课程资料，确保了培养工作的顺利进行。</w:t>
      </w:r>
      <w:r w:rsidRPr="00481FFA">
        <w:rPr>
          <w:rFonts w:ascii="仿宋_GB2312" w:eastAsia="仿宋_GB2312" w:hAnsi="仿宋" w:cs="仿宋" w:hint="eastAsia"/>
          <w:b/>
          <w:sz w:val="32"/>
          <w:szCs w:val="32"/>
        </w:rPr>
        <w:t>二是举办国际学术会议，促进了学术交流</w:t>
      </w:r>
      <w:r w:rsidRPr="00481FFA">
        <w:rPr>
          <w:rFonts w:ascii="仿宋_GB2312" w:eastAsia="仿宋_GB2312" w:hAnsi="仿宋" w:cs="仿宋" w:hint="eastAsia"/>
          <w:sz w:val="32"/>
          <w:szCs w:val="32"/>
        </w:rPr>
        <w:t>。成功举办了第三届全国大数据与社会计算学术会议（BDSC2018），邀请中科院汪寿阳、国家信息中心单志广、清华大学罗家德、瑞士弗里堡大学张翼德以及香港城市大学祝建华等国内外知名专家作报告，进一步开阔了师生的视野。学院资助师生参加国内外学术会议100余人次，鼓励教师加入CCF专委会，忽丽莎老师被吸收为普适计算专委会委员。支持40余名教师和30名研究生成为CCF会员。2018年，学院共组织高水平学术讲座8次，邀请浙江大学庞超逸教授、复旦大学张彦春对青年博士申请高水平课题、</w:t>
      </w:r>
      <w:r w:rsidRPr="00481FFA">
        <w:rPr>
          <w:rFonts w:ascii="仿宋_GB2312" w:eastAsia="仿宋_GB2312" w:hAnsi="仿宋" w:cs="仿宋" w:hint="eastAsia"/>
          <w:sz w:val="32"/>
          <w:szCs w:val="32"/>
        </w:rPr>
        <w:lastRenderedPageBreak/>
        <w:t>发表高水平论文进行辅导十余次。</w:t>
      </w:r>
      <w:r w:rsidRPr="00481FFA">
        <w:rPr>
          <w:rFonts w:ascii="仿宋_GB2312" w:eastAsia="仿宋_GB2312" w:hAnsi="仿宋" w:cs="仿宋" w:hint="eastAsia"/>
          <w:b/>
          <w:sz w:val="32"/>
          <w:szCs w:val="32"/>
        </w:rPr>
        <w:t>三是努力“引才引智”，进一步优化学科团队</w:t>
      </w:r>
      <w:r w:rsidRPr="00481FFA">
        <w:rPr>
          <w:rFonts w:ascii="仿宋_GB2312" w:eastAsia="仿宋_GB2312" w:hAnsi="仿宋" w:cs="仿宋" w:hint="eastAsia"/>
          <w:sz w:val="32"/>
          <w:szCs w:val="32"/>
        </w:rPr>
        <w:t>。按照学校人才引进的有关要求，共引进与专业相关的高层次人才4名；新增硕士生导师1名，1名教师取得副教授资格，5名教师在职读博，软引进了国家千人计划、大数据领域专家复旦大学张彦春教授，优化了学科队伍结构，提升了教师的科研选题与产出高水平成果的能力。</w:t>
      </w:r>
      <w:r w:rsidRPr="00481FFA">
        <w:rPr>
          <w:rFonts w:ascii="仿宋_GB2312" w:eastAsia="仿宋_GB2312" w:hAnsi="仿宋" w:cs="仿宋" w:hint="eastAsia"/>
          <w:b/>
          <w:sz w:val="32"/>
          <w:szCs w:val="32"/>
        </w:rPr>
        <w:t>四是科研质量、数量显著提升</w:t>
      </w:r>
      <w:r w:rsidRPr="00481FFA">
        <w:rPr>
          <w:rFonts w:ascii="仿宋_GB2312" w:eastAsia="仿宋_GB2312" w:hAnsi="仿宋" w:cs="仿宋" w:hint="eastAsia"/>
          <w:sz w:val="32"/>
          <w:szCs w:val="32"/>
        </w:rPr>
        <w:t>。本年度，争取到了国家自然科学基金一项，教育部科技发展中心课题一项，省级科技计划项目5项；出版专著2部；发表SCI/EI等高层次学术论文合计25篇；获得科研经费共计181万元。五是科研服务社会能力大大增强。学院被河北省教育厅、被河北省人社厅、河北省商务厅联合命名为河北省IT服务外包人才基地，指定为河北省IT服务外包培训机构，是石家庄市服务外包理事单位，自从2017年以来被国家服务贸易协会授予服务外包人才培养校企合作师范机构。社会服务方面，我院教师长期为河北省科技厅高新技术企业平台提供咨询与运维服务，2018年学院教师与国家电网河北分公司合作为该公司开发了设备运行状态监控与数据挖掘系统，为企业设备的可靠运行提供了保障，科研服务有力提升了学院的社会影响力。六是断优化科研创新环境，提升学科建设支撑条件。学校投资200万元新建了“大数据教学平台”，经过前期考察论证，目前已经进入招标阶段，改善了学院科研、教学的硬件环境。</w:t>
      </w:r>
    </w:p>
    <w:p w:rsidR="004161BE" w:rsidRPr="00481FFA" w:rsidRDefault="004161BE" w:rsidP="004161BE">
      <w:pPr>
        <w:spacing w:before="95" w:after="95" w:line="500" w:lineRule="exact"/>
        <w:rPr>
          <w:rFonts w:ascii="仿宋_GB2312" w:eastAsia="仿宋_GB2312" w:hAnsi="黑体" w:cs="黑体" w:hint="eastAsia"/>
          <w:b/>
          <w:bCs/>
          <w:sz w:val="32"/>
          <w:szCs w:val="32"/>
        </w:rPr>
      </w:pPr>
      <w:r w:rsidRPr="00481FFA">
        <w:rPr>
          <w:rFonts w:ascii="仿宋_GB2312" w:eastAsia="仿宋_GB2312" w:hAnsi="黑体" w:cs="黑体" w:hint="eastAsia"/>
          <w:b/>
          <w:bCs/>
          <w:sz w:val="32"/>
          <w:szCs w:val="32"/>
        </w:rPr>
        <w:lastRenderedPageBreak/>
        <w:t>（二）教学改革取得显著成效</w:t>
      </w:r>
    </w:p>
    <w:p w:rsidR="005340BF" w:rsidRPr="00481FFA" w:rsidRDefault="004161BE" w:rsidP="00E14EFD">
      <w:pPr>
        <w:spacing w:beforeLines="30" w:afterLines="30" w:line="360" w:lineRule="auto"/>
        <w:ind w:firstLineChars="200" w:firstLine="643"/>
        <w:rPr>
          <w:rFonts w:ascii="仿宋_GB2312" w:eastAsia="仿宋_GB2312" w:hAnsi="仿宋" w:cs="仿宋" w:hint="eastAsia"/>
          <w:sz w:val="32"/>
          <w:szCs w:val="32"/>
        </w:rPr>
      </w:pPr>
      <w:r w:rsidRPr="00481FFA">
        <w:rPr>
          <w:rFonts w:ascii="仿宋_GB2312" w:eastAsia="仿宋_GB2312" w:hAnsi="仿宋" w:cs="仿宋" w:hint="eastAsia"/>
          <w:b/>
          <w:sz w:val="32"/>
          <w:szCs w:val="32"/>
        </w:rPr>
        <w:t>一是评估整改已见成效</w:t>
      </w:r>
      <w:r w:rsidRPr="00481FFA">
        <w:rPr>
          <w:rFonts w:ascii="仿宋_GB2312" w:eastAsia="仿宋_GB2312" w:hAnsi="仿宋" w:cs="仿宋" w:hint="eastAsia"/>
          <w:sz w:val="32"/>
          <w:szCs w:val="32"/>
        </w:rPr>
        <w:t>。2018年度学院以新工科建设理念为指导，凝练了各专业的定位、培养目标和特色；依据专业国际认证为标准，重新修订了专业培养方案，课程体系得到优化。</w:t>
      </w:r>
      <w:r w:rsidRPr="00481FFA">
        <w:rPr>
          <w:rFonts w:ascii="仿宋_GB2312" w:eastAsia="仿宋_GB2312" w:hAnsi="仿宋" w:cs="仿宋" w:hint="eastAsia"/>
          <w:b/>
          <w:sz w:val="32"/>
          <w:szCs w:val="32"/>
        </w:rPr>
        <w:t>二是师资队伍持续优化</w:t>
      </w:r>
      <w:r w:rsidRPr="00481FFA">
        <w:rPr>
          <w:rFonts w:ascii="仿宋_GB2312" w:eastAsia="仿宋_GB2312" w:hAnsi="仿宋" w:cs="仿宋" w:hint="eastAsia"/>
          <w:sz w:val="32"/>
          <w:szCs w:val="32"/>
        </w:rPr>
        <w:t>。在2016、2017连续两年引进高水平人才基础上，2018年又引进博士4名，改善了教师队伍的学历结构、年龄结构和学缘结构。</w:t>
      </w:r>
      <w:r w:rsidRPr="00481FFA">
        <w:rPr>
          <w:rFonts w:ascii="仿宋_GB2312" w:eastAsia="仿宋_GB2312" w:hAnsi="仿宋" w:cs="仿宋" w:hint="eastAsia"/>
          <w:b/>
          <w:sz w:val="32"/>
          <w:szCs w:val="32"/>
        </w:rPr>
        <w:t>三是实践教学扎实推进</w:t>
      </w:r>
      <w:r w:rsidRPr="00481FFA">
        <w:rPr>
          <w:rFonts w:ascii="仿宋_GB2312" w:eastAsia="仿宋_GB2312" w:hAnsi="仿宋" w:cs="仿宋" w:hint="eastAsia"/>
          <w:sz w:val="32"/>
          <w:szCs w:val="32"/>
        </w:rPr>
        <w:t>。继续开展工程师进校园活动，2018年暑假2015级全部和2016级部分同学400余人，在校开展为期12天的实习实训，80名电子信息工程专业同学到石家庄数英科技有限公司顶岗实习。组织企业工程师为学院学生做技术报告15场，其中短训5场，开拓了学生视野。</w:t>
      </w:r>
      <w:r w:rsidRPr="00481FFA">
        <w:rPr>
          <w:rFonts w:ascii="仿宋_GB2312" w:eastAsia="仿宋_GB2312" w:hAnsi="仿宋" w:cs="仿宋" w:hint="eastAsia"/>
          <w:b/>
          <w:sz w:val="32"/>
          <w:szCs w:val="32"/>
        </w:rPr>
        <w:t>四是大创项目立项数、互联网+大赛申报数量再上新台阶，各类专业竞赛获奖成果喜人</w:t>
      </w:r>
      <w:r w:rsidRPr="00481FFA">
        <w:rPr>
          <w:rFonts w:ascii="仿宋_GB2312" w:eastAsia="仿宋_GB2312" w:hAnsi="仿宋" w:cs="仿宋" w:hint="eastAsia"/>
          <w:sz w:val="32"/>
          <w:szCs w:val="32"/>
        </w:rPr>
        <w:t>。2018年，学院获2项国家级、3项省级、14项校级大学生创新创业训练计划项目资助，总资助金额达7.4万元，项目参与学生70余人。各类学生专业比赛喜获丰收，2018年，135名学生参加了第六届全国软件和信息技术专业人才大赛、中国大学生计算机设计大赛、京津冀信息安全技术挑战赛等专业比赛，获奖90人。互联网+大赛申报参赛项目达110余项，创历年新高，学院获校互联网+大赛优秀组织奖。</w:t>
      </w:r>
      <w:r w:rsidRPr="00481FFA">
        <w:rPr>
          <w:rFonts w:ascii="仿宋_GB2312" w:eastAsia="仿宋_GB2312" w:hAnsi="仿宋" w:cs="仿宋" w:hint="eastAsia"/>
          <w:b/>
          <w:sz w:val="32"/>
          <w:szCs w:val="32"/>
        </w:rPr>
        <w:t>五是教学研究成果丰硕</w:t>
      </w:r>
      <w:r w:rsidRPr="00481FFA">
        <w:rPr>
          <w:rFonts w:ascii="仿宋_GB2312" w:eastAsia="仿宋_GB2312" w:hAnsi="仿宋" w:cs="仿宋" w:hint="eastAsia"/>
          <w:sz w:val="32"/>
          <w:szCs w:val="32"/>
        </w:rPr>
        <w:t>。2018年度，1门精品资源共享课被评为优秀等次，并被推荐参加河北省精品资源共享课申报；</w:t>
      </w:r>
      <w:r w:rsidRPr="00481FFA">
        <w:rPr>
          <w:rFonts w:ascii="仿宋_GB2312" w:eastAsia="仿宋_GB2312" w:hAnsi="仿宋" w:cs="仿宋" w:hint="eastAsia"/>
          <w:sz w:val="32"/>
          <w:szCs w:val="32"/>
        </w:rPr>
        <w:lastRenderedPageBreak/>
        <w:t>获河北省研究生教学精品资源共享课立项1门；河北经贸大学青年教师讲课比赛二等奖、三等奖两项；教育部产学协同育人项目2项。</w:t>
      </w:r>
      <w:r w:rsidRPr="00481FFA">
        <w:rPr>
          <w:rFonts w:ascii="仿宋_GB2312" w:eastAsia="仿宋_GB2312" w:hAnsi="仿宋" w:cs="仿宋" w:hint="eastAsia"/>
          <w:b/>
          <w:sz w:val="32"/>
          <w:szCs w:val="32"/>
        </w:rPr>
        <w:t>六是实验条件进一步改善，使用效益得到提高</w:t>
      </w:r>
      <w:r w:rsidRPr="00481FFA">
        <w:rPr>
          <w:rFonts w:ascii="仿宋_GB2312" w:eastAsia="仿宋_GB2312" w:hAnsi="仿宋" w:cs="仿宋" w:hint="eastAsia"/>
          <w:sz w:val="32"/>
          <w:szCs w:val="32"/>
        </w:rPr>
        <w:t>。更新升级了两个机房的计算机配置；论证了大数据实验平台建设方案，提交了项目需求报告，该项目已经进入招标程序；在原有实验室开放的基础上，通过资源的整合、复用，为学院ACM集训队和软件类竞赛队伍开放了固定训练场所。</w:t>
      </w:r>
      <w:r w:rsidRPr="00481FFA">
        <w:rPr>
          <w:rFonts w:ascii="仿宋_GB2312" w:eastAsia="仿宋_GB2312" w:hAnsi="仿宋" w:cs="仿宋" w:hint="eastAsia"/>
          <w:b/>
          <w:sz w:val="32"/>
          <w:szCs w:val="32"/>
        </w:rPr>
        <w:t>七是教学工作得到全校学生认可</w:t>
      </w:r>
      <w:r w:rsidRPr="00481FFA">
        <w:rPr>
          <w:rFonts w:ascii="仿宋_GB2312" w:eastAsia="仿宋_GB2312" w:hAnsi="仿宋" w:cs="仿宋" w:hint="eastAsia"/>
          <w:sz w:val="32"/>
          <w:szCs w:val="32"/>
        </w:rPr>
        <w:t>。2018年转专业中转入我院32名，转出2名，首次实现净增长。为帮助在这32名同学尽快适应新专业学习，学院安排经验丰富的教师利用周末时间为学生辅导专业基础课程，受到同学们的欢迎。</w:t>
      </w:r>
    </w:p>
    <w:p w:rsidR="00A10ED1" w:rsidRPr="00481FFA" w:rsidRDefault="00A10ED1" w:rsidP="00E14EFD">
      <w:pPr>
        <w:spacing w:beforeLines="30" w:afterLines="30" w:line="360" w:lineRule="auto"/>
        <w:ind w:firstLineChars="200" w:firstLine="640"/>
        <w:rPr>
          <w:rFonts w:ascii="仿宋_GB2312" w:eastAsia="仿宋_GB2312" w:hAnsi="仿宋" w:cs="仿宋" w:hint="eastAsia"/>
          <w:sz w:val="32"/>
          <w:szCs w:val="32"/>
        </w:rPr>
      </w:pPr>
      <w:r w:rsidRPr="00481FFA">
        <w:rPr>
          <w:rFonts w:ascii="仿宋_GB2312" w:eastAsia="仿宋_GB2312" w:hAnsi="仿宋" w:cs="仿宋" w:hint="eastAsia"/>
          <w:sz w:val="32"/>
          <w:szCs w:val="32"/>
        </w:rPr>
        <w:t>各位老师，学院各项工作的能够顺利开展并取得一定成绩，</w:t>
      </w:r>
      <w:r w:rsidR="0070219D" w:rsidRPr="00481FFA">
        <w:rPr>
          <w:rFonts w:ascii="仿宋_GB2312" w:eastAsia="仿宋_GB2312" w:hAnsi="仿宋" w:cs="仿宋" w:hint="eastAsia"/>
          <w:sz w:val="32"/>
          <w:szCs w:val="32"/>
        </w:rPr>
        <w:t>离不开</w:t>
      </w:r>
      <w:r w:rsidRPr="00481FFA">
        <w:rPr>
          <w:rFonts w:ascii="仿宋_GB2312" w:eastAsia="仿宋_GB2312" w:hAnsi="仿宋" w:cs="仿宋" w:hint="eastAsia"/>
          <w:sz w:val="32"/>
          <w:szCs w:val="32"/>
        </w:rPr>
        <w:t>大家的信任和支持，是大家共同奋斗的结果，在此对各位老师的配合、包容表示衷心感谢！我个人也有许多缺点和不足，我真心地希望各位老师给予批评指正，</w:t>
      </w:r>
      <w:r w:rsidR="00AA46D3" w:rsidRPr="00481FFA">
        <w:rPr>
          <w:rFonts w:ascii="仿宋_GB2312" w:eastAsia="仿宋_GB2312" w:hAnsi="仿宋" w:cs="仿宋" w:hint="eastAsia"/>
          <w:sz w:val="32"/>
          <w:szCs w:val="32"/>
        </w:rPr>
        <w:t>我一定会虚心接受、积极改进。我一定认真履行岗位职责，勇于担当，</w:t>
      </w:r>
      <w:r w:rsidRPr="00481FFA">
        <w:rPr>
          <w:rFonts w:ascii="仿宋_GB2312" w:eastAsia="仿宋_GB2312" w:hAnsi="仿宋" w:cs="仿宋" w:hint="eastAsia"/>
          <w:sz w:val="32"/>
          <w:szCs w:val="32"/>
        </w:rPr>
        <w:t>为学院的发展全力以赴</w:t>
      </w:r>
      <w:r w:rsidR="0070219D" w:rsidRPr="00481FFA">
        <w:rPr>
          <w:rFonts w:ascii="仿宋_GB2312" w:eastAsia="仿宋_GB2312" w:hAnsi="仿宋" w:cs="仿宋" w:hint="eastAsia"/>
          <w:sz w:val="32"/>
          <w:szCs w:val="32"/>
        </w:rPr>
        <w:t>！</w:t>
      </w:r>
      <w:bookmarkStart w:id="0" w:name="_GoBack"/>
      <w:bookmarkEnd w:id="0"/>
    </w:p>
    <w:p w:rsidR="004565A0" w:rsidRPr="00481FFA" w:rsidRDefault="004565A0" w:rsidP="00A10ED1">
      <w:pPr>
        <w:tabs>
          <w:tab w:val="left" w:pos="420"/>
        </w:tabs>
        <w:spacing w:line="560" w:lineRule="exact"/>
        <w:ind w:firstLineChars="200" w:firstLine="640"/>
        <w:jc w:val="left"/>
        <w:rPr>
          <w:rFonts w:ascii="仿宋_GB2312" w:eastAsia="仿宋_GB2312" w:hAnsi="仿宋" w:cs="仿宋" w:hint="eastAsia"/>
          <w:color w:val="000000"/>
          <w:kern w:val="0"/>
          <w:sz w:val="32"/>
          <w:szCs w:val="32"/>
        </w:rPr>
      </w:pPr>
    </w:p>
    <w:p w:rsidR="005340BF" w:rsidRPr="00481FFA" w:rsidRDefault="00BF4D55">
      <w:pPr>
        <w:spacing w:line="560" w:lineRule="exact"/>
        <w:jc w:val="right"/>
        <w:rPr>
          <w:rFonts w:ascii="仿宋_GB2312" w:eastAsia="仿宋_GB2312" w:hAnsi="仿宋" w:hint="eastAsia"/>
          <w:sz w:val="32"/>
          <w:szCs w:val="32"/>
        </w:rPr>
      </w:pPr>
      <w:r w:rsidRPr="00481FFA">
        <w:rPr>
          <w:rFonts w:ascii="仿宋_GB2312" w:eastAsia="仿宋_GB2312" w:hAnsi="仿宋" w:hint="eastAsia"/>
          <w:sz w:val="32"/>
          <w:szCs w:val="32"/>
        </w:rPr>
        <w:t>信息技术学院 孙立辉</w:t>
      </w:r>
    </w:p>
    <w:p w:rsidR="005340BF" w:rsidRPr="00481FFA" w:rsidRDefault="00BF4D55">
      <w:pPr>
        <w:spacing w:line="560" w:lineRule="exact"/>
        <w:jc w:val="right"/>
        <w:rPr>
          <w:rFonts w:ascii="仿宋_GB2312" w:eastAsia="仿宋_GB2312" w:hAnsi="仿宋" w:hint="eastAsia"/>
          <w:sz w:val="32"/>
          <w:szCs w:val="32"/>
        </w:rPr>
      </w:pPr>
      <w:r w:rsidRPr="00481FFA">
        <w:rPr>
          <w:rFonts w:ascii="仿宋_GB2312" w:eastAsia="仿宋_GB2312" w:hAnsi="仿宋" w:hint="eastAsia"/>
          <w:sz w:val="32"/>
          <w:szCs w:val="32"/>
        </w:rPr>
        <w:t>201</w:t>
      </w:r>
      <w:r w:rsidR="0070219D" w:rsidRPr="00481FFA">
        <w:rPr>
          <w:rFonts w:ascii="仿宋_GB2312" w:eastAsia="仿宋_GB2312" w:hAnsi="仿宋" w:hint="eastAsia"/>
          <w:sz w:val="32"/>
          <w:szCs w:val="32"/>
        </w:rPr>
        <w:t>8</w:t>
      </w:r>
      <w:r w:rsidRPr="00481FFA">
        <w:rPr>
          <w:rFonts w:ascii="仿宋_GB2312" w:eastAsia="仿宋_GB2312" w:hAnsi="仿宋" w:hint="eastAsia"/>
          <w:sz w:val="32"/>
          <w:szCs w:val="32"/>
        </w:rPr>
        <w:t>年1</w:t>
      </w:r>
      <w:r w:rsidR="00A10ED1" w:rsidRPr="00481FFA">
        <w:rPr>
          <w:rFonts w:ascii="仿宋_GB2312" w:eastAsia="仿宋_GB2312" w:hAnsi="仿宋" w:hint="eastAsia"/>
          <w:sz w:val="32"/>
          <w:szCs w:val="32"/>
        </w:rPr>
        <w:t>2</w:t>
      </w:r>
      <w:r w:rsidRPr="00481FFA">
        <w:rPr>
          <w:rFonts w:ascii="仿宋_GB2312" w:eastAsia="仿宋_GB2312" w:hAnsi="仿宋" w:hint="eastAsia"/>
          <w:sz w:val="32"/>
          <w:szCs w:val="32"/>
        </w:rPr>
        <w:t>月1</w:t>
      </w:r>
      <w:r w:rsidR="0070219D" w:rsidRPr="00481FFA">
        <w:rPr>
          <w:rFonts w:ascii="仿宋_GB2312" w:eastAsia="仿宋_GB2312" w:hAnsi="仿宋" w:hint="eastAsia"/>
          <w:sz w:val="32"/>
          <w:szCs w:val="32"/>
        </w:rPr>
        <w:t>3</w:t>
      </w:r>
      <w:r w:rsidRPr="00481FFA">
        <w:rPr>
          <w:rFonts w:ascii="仿宋_GB2312" w:eastAsia="仿宋_GB2312" w:hAnsi="仿宋" w:hint="eastAsia"/>
          <w:sz w:val="32"/>
          <w:szCs w:val="32"/>
        </w:rPr>
        <w:t>日</w:t>
      </w:r>
    </w:p>
    <w:p w:rsidR="005340BF" w:rsidRPr="00AA46D3" w:rsidRDefault="005340BF">
      <w:pPr>
        <w:rPr>
          <w:sz w:val="28"/>
          <w:szCs w:val="28"/>
        </w:rPr>
      </w:pPr>
    </w:p>
    <w:sectPr w:rsidR="005340BF" w:rsidRPr="00AA46D3" w:rsidSect="00382F35">
      <w:footerReference w:type="default" r:id="rId8"/>
      <w:pgSz w:w="11906" w:h="16838"/>
      <w:pgMar w:top="1701" w:right="1418"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0A8" w:rsidRDefault="00B400A8">
      <w:r>
        <w:separator/>
      </w:r>
    </w:p>
  </w:endnote>
  <w:endnote w:type="continuationSeparator" w:id="0">
    <w:p w:rsidR="00B400A8" w:rsidRDefault="00B400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325865"/>
    </w:sdtPr>
    <w:sdtContent>
      <w:p w:rsidR="005340BF" w:rsidRDefault="00382F35">
        <w:pPr>
          <w:pStyle w:val="a3"/>
          <w:jc w:val="center"/>
        </w:pPr>
        <w:r w:rsidRPr="00382F35">
          <w:fldChar w:fldCharType="begin"/>
        </w:r>
        <w:r w:rsidR="00BF4D55">
          <w:instrText xml:space="preserve"> PAGE   \* MERGEFORMAT </w:instrText>
        </w:r>
        <w:r w:rsidRPr="00382F35">
          <w:fldChar w:fldCharType="separate"/>
        </w:r>
        <w:r w:rsidR="00481FFA" w:rsidRPr="00481FFA">
          <w:rPr>
            <w:noProof/>
            <w:lang w:val="zh-CN"/>
          </w:rPr>
          <w:t>2</w:t>
        </w:r>
        <w:r>
          <w:rPr>
            <w:lang w:val="zh-CN"/>
          </w:rPr>
          <w:fldChar w:fldCharType="end"/>
        </w:r>
      </w:p>
    </w:sdtContent>
  </w:sdt>
  <w:p w:rsidR="005340BF" w:rsidRDefault="005340B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0A8" w:rsidRDefault="00B400A8">
      <w:r>
        <w:separator/>
      </w:r>
    </w:p>
  </w:footnote>
  <w:footnote w:type="continuationSeparator" w:id="0">
    <w:p w:rsidR="00B400A8" w:rsidRDefault="00B400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158EA"/>
    <w:multiLevelType w:val="multilevel"/>
    <w:tmpl w:val="1A9158EA"/>
    <w:lvl w:ilvl="0">
      <w:start w:val="1"/>
      <w:numFmt w:val="japaneseCounting"/>
      <w:lvlText w:val="（%1）"/>
      <w:lvlJc w:val="left"/>
      <w:pPr>
        <w:ind w:left="1284" w:hanging="864"/>
      </w:pPr>
      <w:rPr>
        <w:rFonts w:hint="default"/>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584F6A6D"/>
    <w:multiLevelType w:val="singleLevel"/>
    <w:tmpl w:val="584F6A6D"/>
    <w:lvl w:ilvl="0">
      <w:start w:val="1"/>
      <w:numFmt w:val="chineseCounting"/>
      <w:suff w:val="nothing"/>
      <w:lvlText w:val="%1、"/>
      <w:lvlJc w:val="left"/>
    </w:lvl>
  </w:abstractNum>
  <w:abstractNum w:abstractNumId="2">
    <w:nsid w:val="584F6C41"/>
    <w:multiLevelType w:val="singleLevel"/>
    <w:tmpl w:val="584F6C41"/>
    <w:lvl w:ilvl="0">
      <w:start w:val="2"/>
      <w:numFmt w:val="chineseCounting"/>
      <w:suff w:val="nothing"/>
      <w:lvlText w:val="%1、"/>
      <w:lvlJc w:val="left"/>
    </w:lvl>
  </w:abstractNum>
  <w:abstractNum w:abstractNumId="3">
    <w:nsid w:val="59DB3A61"/>
    <w:multiLevelType w:val="singleLevel"/>
    <w:tmpl w:val="59DB3A61"/>
    <w:lvl w:ilvl="0">
      <w:start w:val="4"/>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0BC3AF6"/>
    <w:rsid w:val="000627A9"/>
    <w:rsid w:val="00134FD7"/>
    <w:rsid w:val="00382F35"/>
    <w:rsid w:val="004161BE"/>
    <w:rsid w:val="004565A0"/>
    <w:rsid w:val="00481FFA"/>
    <w:rsid w:val="005340BF"/>
    <w:rsid w:val="0070219D"/>
    <w:rsid w:val="007F7159"/>
    <w:rsid w:val="00895501"/>
    <w:rsid w:val="009A7F1A"/>
    <w:rsid w:val="00A10ED1"/>
    <w:rsid w:val="00A276E3"/>
    <w:rsid w:val="00AA46D3"/>
    <w:rsid w:val="00AD514C"/>
    <w:rsid w:val="00AE5707"/>
    <w:rsid w:val="00B02520"/>
    <w:rsid w:val="00B400A8"/>
    <w:rsid w:val="00B83FA0"/>
    <w:rsid w:val="00BA3685"/>
    <w:rsid w:val="00BF4D55"/>
    <w:rsid w:val="00C613EB"/>
    <w:rsid w:val="00D15CB1"/>
    <w:rsid w:val="00D52F32"/>
    <w:rsid w:val="00E14EFD"/>
    <w:rsid w:val="3A9D0952"/>
    <w:rsid w:val="5B142986"/>
    <w:rsid w:val="60BC3AF6"/>
    <w:rsid w:val="629B3CDC"/>
    <w:rsid w:val="752817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2F3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82F35"/>
    <w:pPr>
      <w:tabs>
        <w:tab w:val="center" w:pos="4153"/>
        <w:tab w:val="right" w:pos="8306"/>
      </w:tabs>
      <w:snapToGrid w:val="0"/>
      <w:jc w:val="left"/>
    </w:pPr>
    <w:rPr>
      <w:sz w:val="18"/>
      <w:szCs w:val="18"/>
    </w:rPr>
  </w:style>
  <w:style w:type="paragraph" w:customStyle="1" w:styleId="1">
    <w:name w:val="列出段落1"/>
    <w:basedOn w:val="a"/>
    <w:uiPriority w:val="34"/>
    <w:qFormat/>
    <w:rsid w:val="00A10ED1"/>
    <w:pPr>
      <w:ind w:firstLineChars="200" w:firstLine="420"/>
    </w:pPr>
    <w:rPr>
      <w:rFonts w:ascii="Times New Roman" w:eastAsia="宋体" w:hAnsi="Times New Roman" w:cs="Times New Roman"/>
    </w:rPr>
  </w:style>
  <w:style w:type="paragraph" w:styleId="a4">
    <w:name w:val="List Paragraph"/>
    <w:basedOn w:val="a"/>
    <w:uiPriority w:val="34"/>
    <w:qFormat/>
    <w:rsid w:val="00A10ED1"/>
    <w:pPr>
      <w:ind w:firstLineChars="200" w:firstLine="420"/>
    </w:pPr>
    <w:rPr>
      <w:szCs w:val="22"/>
    </w:rPr>
  </w:style>
  <w:style w:type="paragraph" w:styleId="a5">
    <w:name w:val="Balloon Text"/>
    <w:basedOn w:val="a"/>
    <w:link w:val="Char"/>
    <w:rsid w:val="00C613EB"/>
    <w:rPr>
      <w:sz w:val="18"/>
      <w:szCs w:val="18"/>
    </w:rPr>
  </w:style>
  <w:style w:type="character" w:customStyle="1" w:styleId="Char">
    <w:name w:val="批注框文本 Char"/>
    <w:basedOn w:val="a0"/>
    <w:link w:val="a5"/>
    <w:rsid w:val="00C613EB"/>
    <w:rPr>
      <w:kern w:val="2"/>
      <w:sz w:val="18"/>
      <w:szCs w:val="18"/>
    </w:rPr>
  </w:style>
  <w:style w:type="paragraph" w:styleId="a6">
    <w:name w:val="header"/>
    <w:basedOn w:val="a"/>
    <w:link w:val="Char0"/>
    <w:rsid w:val="00D52F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D52F3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388</Words>
  <Characters>2217</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asuss</dc:creator>
  <cp:lastModifiedBy>Administrator</cp:lastModifiedBy>
  <cp:revision>5</cp:revision>
  <cp:lastPrinted>2017-12-20T01:10:00Z</cp:lastPrinted>
  <dcterms:created xsi:type="dcterms:W3CDTF">2018-12-13T13:50:00Z</dcterms:created>
  <dcterms:modified xsi:type="dcterms:W3CDTF">2018-12-25T12:23:00Z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