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215" w:rsidRPr="001B70DA" w:rsidRDefault="00400E0D" w:rsidP="008A7972">
      <w:pPr>
        <w:jc w:val="center"/>
        <w:rPr>
          <w:rFonts w:ascii="方正小标宋简体" w:eastAsia="方正小标宋简体" w:hAnsi="黑体"/>
          <w:sz w:val="44"/>
          <w:szCs w:val="44"/>
        </w:rPr>
      </w:pPr>
      <w:r w:rsidRPr="001B70DA">
        <w:rPr>
          <w:rFonts w:ascii="方正小标宋简体" w:eastAsia="方正小标宋简体" w:hAnsi="黑体" w:hint="eastAsia"/>
          <w:sz w:val="44"/>
          <w:szCs w:val="44"/>
        </w:rPr>
        <w:t>国际教育学院2018年度</w:t>
      </w:r>
      <w:r w:rsidR="00C712D4" w:rsidRPr="001B70DA">
        <w:rPr>
          <w:rFonts w:ascii="方正小标宋简体" w:eastAsia="方正小标宋简体" w:hAnsi="黑体" w:hint="eastAsia"/>
          <w:sz w:val="44"/>
          <w:szCs w:val="44"/>
        </w:rPr>
        <w:t>班子</w:t>
      </w:r>
      <w:r w:rsidRPr="001B70DA">
        <w:rPr>
          <w:rFonts w:ascii="方正小标宋简体" w:eastAsia="方正小标宋简体" w:hAnsi="黑体" w:hint="eastAsia"/>
          <w:sz w:val="44"/>
          <w:szCs w:val="44"/>
        </w:rPr>
        <w:t>工作总结</w:t>
      </w:r>
    </w:p>
    <w:p w:rsidR="00B53215" w:rsidRPr="002A03B4" w:rsidRDefault="00B53215">
      <w:pPr>
        <w:rPr>
          <w:rFonts w:ascii="仿宋_GB2312" w:eastAsia="仿宋_GB2312" w:hAnsi="黑体"/>
          <w:b/>
          <w:sz w:val="32"/>
          <w:szCs w:val="32"/>
        </w:rPr>
      </w:pPr>
    </w:p>
    <w:p w:rsidR="00B53215" w:rsidRDefault="006A20C7">
      <w:pPr>
        <w:ind w:firstLineChars="200" w:firstLine="640"/>
        <w:rPr>
          <w:rFonts w:ascii="仿宋_GB2312" w:eastAsia="仿宋_GB2312" w:hAnsi="仿宋"/>
          <w:sz w:val="32"/>
          <w:szCs w:val="32"/>
        </w:rPr>
      </w:pPr>
      <w:r w:rsidRPr="002A03B4">
        <w:rPr>
          <w:rFonts w:ascii="仿宋_GB2312" w:eastAsia="仿宋_GB2312" w:hAnsi="黑体" w:hint="eastAsia"/>
          <w:sz w:val="32"/>
          <w:szCs w:val="32"/>
        </w:rPr>
        <w:t>2018</w:t>
      </w:r>
      <w:r w:rsidR="00400E0D" w:rsidRPr="002A03B4">
        <w:rPr>
          <w:rFonts w:ascii="仿宋_GB2312" w:eastAsia="仿宋_GB2312" w:hAnsi="黑体" w:hint="eastAsia"/>
          <w:sz w:val="32"/>
          <w:szCs w:val="32"/>
        </w:rPr>
        <w:t>年度，</w:t>
      </w:r>
      <w:r w:rsidR="001C6D6B" w:rsidRPr="002A03B4">
        <w:rPr>
          <w:rFonts w:ascii="仿宋_GB2312" w:eastAsia="仿宋_GB2312" w:hAnsi="黑体" w:hint="eastAsia"/>
          <w:sz w:val="32"/>
          <w:szCs w:val="32"/>
        </w:rPr>
        <w:t>国际教育学院深入学习贯彻</w:t>
      </w:r>
      <w:r w:rsidR="00C712D4">
        <w:rPr>
          <w:rFonts w:ascii="仿宋_GB2312" w:eastAsia="仿宋_GB2312" w:hAnsi="黑体" w:hint="eastAsia"/>
          <w:sz w:val="32"/>
          <w:szCs w:val="32"/>
        </w:rPr>
        <w:t>落实</w:t>
      </w:r>
      <w:r w:rsidR="00C712D4" w:rsidRPr="00C712D4">
        <w:rPr>
          <w:rFonts w:ascii="仿宋_GB2312" w:eastAsia="仿宋_GB2312" w:hAnsi="黑体" w:hint="eastAsia"/>
          <w:sz w:val="32"/>
          <w:szCs w:val="32"/>
        </w:rPr>
        <w:t>习近平新时代中国特色社会主义思想</w:t>
      </w:r>
      <w:r w:rsidR="00C712D4">
        <w:rPr>
          <w:rFonts w:ascii="仿宋_GB2312" w:eastAsia="仿宋_GB2312" w:hAnsi="黑体" w:hint="eastAsia"/>
          <w:sz w:val="32"/>
          <w:szCs w:val="32"/>
        </w:rPr>
        <w:t>和</w:t>
      </w:r>
      <w:r w:rsidR="001C6D6B" w:rsidRPr="002A03B4">
        <w:rPr>
          <w:rFonts w:ascii="仿宋_GB2312" w:eastAsia="仿宋_GB2312" w:hAnsi="黑体" w:hint="eastAsia"/>
          <w:sz w:val="32"/>
          <w:szCs w:val="32"/>
        </w:rPr>
        <w:t>党的十九大精神，以学校“十三五”规划和争博为目标，以人才强校、创新推动、开放办学三大战略为引领，积极落实校领导关于国际教育</w:t>
      </w:r>
      <w:r w:rsidR="001C6D6B" w:rsidRPr="002A03B4">
        <w:rPr>
          <w:rFonts w:ascii="仿宋_GB2312" w:eastAsia="仿宋_GB2312" w:hAnsi="仿宋" w:hint="eastAsia"/>
          <w:sz w:val="32"/>
          <w:szCs w:val="32"/>
        </w:rPr>
        <w:t>“扩大数量，提高质量,规范管理”的指导方针</w:t>
      </w:r>
      <w:r w:rsidR="001C6D6B" w:rsidRPr="002A03B4">
        <w:rPr>
          <w:rFonts w:ascii="仿宋_GB2312" w:eastAsia="仿宋_GB2312" w:hAnsi="黑体" w:hint="eastAsia"/>
          <w:sz w:val="32"/>
          <w:szCs w:val="32"/>
        </w:rPr>
        <w:t>，有序推进国际化办学。</w:t>
      </w:r>
      <w:r w:rsidR="001C6D6B" w:rsidRPr="002A03B4">
        <w:rPr>
          <w:rFonts w:ascii="仿宋_GB2312" w:eastAsia="仿宋_GB2312" w:hAnsi="仿宋" w:hint="eastAsia"/>
          <w:sz w:val="32"/>
          <w:szCs w:val="32"/>
        </w:rPr>
        <w:t>留学生日常管理</w:t>
      </w:r>
      <w:r w:rsidR="002A03B4">
        <w:rPr>
          <w:rFonts w:ascii="仿宋_GB2312" w:eastAsia="仿宋_GB2312" w:hAnsi="仿宋" w:hint="eastAsia"/>
          <w:sz w:val="32"/>
          <w:szCs w:val="32"/>
        </w:rPr>
        <w:t>日渐</w:t>
      </w:r>
      <w:r w:rsidR="008A7972" w:rsidRPr="002A03B4">
        <w:rPr>
          <w:rFonts w:ascii="仿宋_GB2312" w:eastAsia="仿宋_GB2312" w:hAnsi="仿宋" w:hint="eastAsia"/>
          <w:sz w:val="32"/>
          <w:szCs w:val="32"/>
        </w:rPr>
        <w:t>规范</w:t>
      </w:r>
      <w:r w:rsidR="001C6D6B" w:rsidRPr="002A03B4">
        <w:rPr>
          <w:rFonts w:ascii="仿宋_GB2312" w:eastAsia="仿宋_GB2312" w:hAnsi="仿宋" w:hint="eastAsia"/>
          <w:sz w:val="32"/>
          <w:szCs w:val="32"/>
        </w:rPr>
        <w:t>，招生规模不断扩大</w:t>
      </w:r>
      <w:r w:rsidR="00C712D4">
        <w:rPr>
          <w:rFonts w:ascii="仿宋_GB2312" w:eastAsia="仿宋_GB2312" w:hAnsi="仿宋" w:hint="eastAsia"/>
          <w:sz w:val="32"/>
          <w:szCs w:val="32"/>
        </w:rPr>
        <w:t>，国别构成日益多样化，办学层次不断提升，学科国际认知度大幅提高</w:t>
      </w:r>
      <w:r w:rsidR="001C6D6B" w:rsidRPr="002A03B4">
        <w:rPr>
          <w:rFonts w:ascii="仿宋_GB2312" w:eastAsia="仿宋_GB2312" w:hAnsi="仿宋" w:hint="eastAsia"/>
          <w:sz w:val="32"/>
          <w:szCs w:val="32"/>
        </w:rPr>
        <w:t>。</w:t>
      </w:r>
      <w:r w:rsidR="000143C5" w:rsidRPr="002A03B4">
        <w:rPr>
          <w:rFonts w:ascii="仿宋_GB2312" w:eastAsia="仿宋_GB2312" w:hAnsi="仿宋" w:hint="eastAsia"/>
          <w:sz w:val="32"/>
          <w:szCs w:val="32"/>
        </w:rPr>
        <w:t>中东欧国际商务研修</w:t>
      </w:r>
      <w:r w:rsidR="000143C5" w:rsidRPr="002A03B4">
        <w:rPr>
          <w:rFonts w:ascii="仿宋_GB2312" w:eastAsia="仿宋_GB2312" w:hAnsi="宋体" w:hint="eastAsia"/>
          <w:sz w:val="32"/>
          <w:szCs w:val="32"/>
        </w:rPr>
        <w:t>学院积极加强制度建设，完善各项管理制度；利用专业优势，充分开展学术交流与合作，努力提高智库建设水平；积极服务国内与国外企业，致力于援外培训工作。</w:t>
      </w:r>
      <w:r w:rsidR="001C6D6B" w:rsidRPr="002A03B4">
        <w:rPr>
          <w:rFonts w:ascii="仿宋_GB2312" w:eastAsia="仿宋_GB2312" w:hAnsi="仿宋" w:hint="eastAsia"/>
          <w:sz w:val="32"/>
          <w:szCs w:val="32"/>
        </w:rPr>
        <w:t>现将一年的工作总结如下：</w:t>
      </w:r>
    </w:p>
    <w:p w:rsidR="00CB01EA" w:rsidRPr="002A03B4" w:rsidRDefault="00CB01EA">
      <w:pPr>
        <w:ind w:firstLineChars="200" w:firstLine="640"/>
        <w:rPr>
          <w:rFonts w:ascii="仿宋_GB2312" w:eastAsia="仿宋_GB2312" w:hAnsi="仿宋"/>
          <w:sz w:val="32"/>
          <w:szCs w:val="32"/>
        </w:rPr>
      </w:pPr>
    </w:p>
    <w:p w:rsidR="00C712D4" w:rsidRPr="001B70DA" w:rsidRDefault="00C712D4" w:rsidP="001B70DA">
      <w:pPr>
        <w:ind w:firstLineChars="200" w:firstLine="640"/>
        <w:rPr>
          <w:rFonts w:ascii="黑体" w:eastAsia="黑体" w:hAnsi="黑体"/>
          <w:sz w:val="32"/>
          <w:szCs w:val="32"/>
        </w:rPr>
      </w:pPr>
      <w:r w:rsidRPr="001B70DA">
        <w:rPr>
          <w:rFonts w:ascii="黑体" w:eastAsia="黑体" w:hAnsi="黑体" w:hint="eastAsia"/>
          <w:sz w:val="32"/>
          <w:szCs w:val="32"/>
        </w:rPr>
        <w:t>一、基层党建工作</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（一）</w:t>
      </w:r>
      <w:r w:rsidR="00C712D4" w:rsidRPr="00C712D4">
        <w:rPr>
          <w:rFonts w:ascii="仿宋_GB2312" w:eastAsia="仿宋_GB2312" w:hAnsi="宋体"/>
          <w:sz w:val="32"/>
          <w:szCs w:val="32"/>
        </w:rPr>
        <w:t>深入学习宣传贯彻落实习近平新时代中国特色社会主义思想和党的十九大精神</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着力在学懂、弄通、做实上动脑筋、下功夫。扎实开展好“不忘初心、牢记使命”主题教育，积极推进“两学一做”学习教育常态化制度化。坚持两周一次的学院领导班子和职工集中学习，深入学习习近平新时代中国特色社会主义思想和党的十九大精神，认真学习和贯彻落实《党章》、《关于新</w:t>
      </w:r>
      <w:r w:rsidRPr="00C712D4">
        <w:rPr>
          <w:rFonts w:ascii="仿宋_GB2312" w:eastAsia="仿宋_GB2312" w:hAnsi="宋体" w:hint="eastAsia"/>
          <w:sz w:val="32"/>
          <w:szCs w:val="32"/>
        </w:rPr>
        <w:lastRenderedPageBreak/>
        <w:t>形势下党内政治生活的若干准则》和《中国共产党党内监督条例》等要求。采取集中学习和自主学习相结合的方式，组织学习习近平总书记在纪念马克思诞辰</w:t>
      </w:r>
      <w:r w:rsidRPr="00C712D4">
        <w:rPr>
          <w:rFonts w:ascii="仿宋_GB2312" w:eastAsia="仿宋_GB2312" w:hAnsi="宋体"/>
          <w:sz w:val="32"/>
          <w:szCs w:val="32"/>
        </w:rPr>
        <w:t>200周年大会上重要讲话精神。召开纪念中国共产党成立97周年座谈会，组织党员同志们赴西柏坡开展</w:t>
      </w:r>
      <w:r w:rsidRPr="00C712D4">
        <w:rPr>
          <w:rFonts w:ascii="仿宋_GB2312" w:eastAsia="仿宋_GB2312" w:hAnsi="宋体"/>
          <w:sz w:val="32"/>
          <w:szCs w:val="32"/>
        </w:rPr>
        <w:t>“</w:t>
      </w:r>
      <w:r w:rsidRPr="00C712D4">
        <w:rPr>
          <w:rFonts w:ascii="仿宋_GB2312" w:eastAsia="仿宋_GB2312" w:hAnsi="宋体"/>
          <w:sz w:val="32"/>
          <w:szCs w:val="32"/>
        </w:rPr>
        <w:t>七一</w:t>
      </w:r>
      <w:r w:rsidRPr="00C712D4">
        <w:rPr>
          <w:rFonts w:ascii="仿宋_GB2312" w:eastAsia="仿宋_GB2312" w:hAnsi="宋体"/>
          <w:sz w:val="32"/>
          <w:szCs w:val="32"/>
        </w:rPr>
        <w:t>”</w:t>
      </w:r>
      <w:r w:rsidRPr="00C712D4">
        <w:rPr>
          <w:rFonts w:ascii="仿宋_GB2312" w:eastAsia="仿宋_GB2312" w:hAnsi="宋体"/>
          <w:sz w:val="32"/>
          <w:szCs w:val="32"/>
        </w:rPr>
        <w:t>主题党日活动</w:t>
      </w:r>
      <w:r w:rsidRPr="00C712D4">
        <w:rPr>
          <w:rFonts w:ascii="仿宋_GB2312" w:eastAsia="仿宋_GB2312" w:hAnsi="宋体" w:hint="eastAsia"/>
          <w:sz w:val="32"/>
          <w:szCs w:val="32"/>
        </w:rPr>
        <w:t>。认真组织观看《榜样</w:t>
      </w:r>
      <w:r w:rsidRPr="00C712D4">
        <w:rPr>
          <w:rFonts w:ascii="仿宋_GB2312" w:eastAsia="仿宋_GB2312" w:hAnsi="宋体"/>
          <w:sz w:val="32"/>
          <w:szCs w:val="32"/>
        </w:rPr>
        <w:t>3》专题节目、电影《李保国》和《特别追踪》等，从榜样人物、榜样团队的感人事迹中汲取力量。按照《中共河北经贸大学委员会关于加强党员学习教育的通知》要求，紧紧围绕学校发展大局和中心工作开展党员学习教育，每周一个主题，把增强党性作为第一任务，将理想信念教育、</w:t>
      </w:r>
      <w:r w:rsidRPr="00C712D4">
        <w:rPr>
          <w:rFonts w:ascii="仿宋_GB2312" w:eastAsia="仿宋_GB2312" w:hAnsi="宋体"/>
          <w:sz w:val="32"/>
          <w:szCs w:val="32"/>
        </w:rPr>
        <w:t>“</w:t>
      </w:r>
      <w:r w:rsidRPr="00C712D4">
        <w:rPr>
          <w:rFonts w:ascii="仿宋_GB2312" w:eastAsia="仿宋_GB2312" w:hAnsi="宋体"/>
          <w:sz w:val="32"/>
          <w:szCs w:val="32"/>
        </w:rPr>
        <w:t>四个意识</w:t>
      </w:r>
      <w:r w:rsidRPr="00C712D4">
        <w:rPr>
          <w:rFonts w:ascii="仿宋_GB2312" w:eastAsia="仿宋_GB2312" w:hAnsi="宋体"/>
          <w:sz w:val="32"/>
          <w:szCs w:val="32"/>
        </w:rPr>
        <w:t>”</w:t>
      </w:r>
      <w:r w:rsidRPr="00C712D4">
        <w:rPr>
          <w:rFonts w:ascii="仿宋_GB2312" w:eastAsia="仿宋_GB2312" w:hAnsi="宋体"/>
          <w:sz w:val="32"/>
          <w:szCs w:val="32"/>
        </w:rPr>
        <w:t>教育和能力建设贯穿始终。在上年度开展</w:t>
      </w:r>
      <w:r w:rsidRPr="00C712D4">
        <w:rPr>
          <w:rFonts w:ascii="仿宋_GB2312" w:eastAsia="仿宋_GB2312" w:hAnsi="宋体"/>
          <w:sz w:val="32"/>
          <w:szCs w:val="32"/>
        </w:rPr>
        <w:t>“</w:t>
      </w:r>
      <w:r w:rsidRPr="00C712D4">
        <w:rPr>
          <w:rFonts w:ascii="仿宋_GB2312" w:eastAsia="仿宋_GB2312" w:hAnsi="宋体"/>
          <w:sz w:val="32"/>
          <w:szCs w:val="32"/>
        </w:rPr>
        <w:t>国际教育党旗飘</w:t>
      </w:r>
      <w:r w:rsidRPr="00C712D4">
        <w:rPr>
          <w:rFonts w:ascii="仿宋_GB2312" w:eastAsia="仿宋_GB2312" w:hAnsi="宋体"/>
          <w:sz w:val="32"/>
          <w:szCs w:val="32"/>
        </w:rPr>
        <w:t>”</w:t>
      </w:r>
      <w:r w:rsidRPr="00C712D4">
        <w:rPr>
          <w:rFonts w:ascii="仿宋_GB2312" w:eastAsia="仿宋_GB2312" w:hAnsi="宋体"/>
          <w:sz w:val="32"/>
          <w:szCs w:val="32"/>
        </w:rPr>
        <w:t xml:space="preserve">活动基础上，本年度开展 </w:t>
      </w:r>
      <w:r w:rsidRPr="00C712D4">
        <w:rPr>
          <w:rFonts w:ascii="仿宋_GB2312" w:eastAsia="仿宋_GB2312" w:hAnsi="宋体"/>
          <w:sz w:val="32"/>
          <w:szCs w:val="32"/>
        </w:rPr>
        <w:t>“</w:t>
      </w:r>
      <w:r w:rsidRPr="00C712D4">
        <w:rPr>
          <w:rFonts w:ascii="仿宋_GB2312" w:eastAsia="仿宋_GB2312" w:hAnsi="宋体"/>
          <w:sz w:val="32"/>
          <w:szCs w:val="32"/>
        </w:rPr>
        <w:t>学思践悟重在行</w:t>
      </w:r>
      <w:r w:rsidRPr="00C712D4">
        <w:rPr>
          <w:rFonts w:ascii="仿宋_GB2312" w:eastAsia="仿宋_GB2312" w:hAnsi="宋体"/>
          <w:sz w:val="32"/>
          <w:szCs w:val="32"/>
        </w:rPr>
        <w:t>”</w:t>
      </w:r>
      <w:r w:rsidRPr="00C712D4">
        <w:rPr>
          <w:rFonts w:ascii="仿宋_GB2312" w:eastAsia="仿宋_GB2312" w:hAnsi="宋体"/>
          <w:sz w:val="32"/>
          <w:szCs w:val="32"/>
        </w:rPr>
        <w:t>主题活动，将深入学习贯彻落实党的十九大精神和习近平新时代中国特色社会主义思想同学院各项具体工作有机结合起来，自觉践行</w:t>
      </w:r>
      <w:r w:rsidRPr="00C712D4">
        <w:rPr>
          <w:rFonts w:ascii="仿宋_GB2312" w:eastAsia="仿宋_GB2312" w:hAnsi="宋体"/>
          <w:sz w:val="32"/>
          <w:szCs w:val="32"/>
        </w:rPr>
        <w:t>“</w:t>
      </w:r>
      <w:r w:rsidRPr="00C712D4">
        <w:rPr>
          <w:rFonts w:ascii="仿宋_GB2312" w:eastAsia="仿宋_GB2312" w:hAnsi="宋体"/>
          <w:sz w:val="32"/>
          <w:szCs w:val="32"/>
        </w:rPr>
        <w:t>四个意识</w:t>
      </w:r>
      <w:r w:rsidRPr="00C712D4">
        <w:rPr>
          <w:rFonts w:ascii="仿宋_GB2312" w:eastAsia="仿宋_GB2312" w:hAnsi="宋体"/>
          <w:sz w:val="32"/>
          <w:szCs w:val="32"/>
        </w:rPr>
        <w:t>”</w:t>
      </w:r>
      <w:r w:rsidRPr="00C712D4">
        <w:rPr>
          <w:rFonts w:ascii="仿宋_GB2312" w:eastAsia="仿宋_GB2312" w:hAnsi="宋体"/>
          <w:sz w:val="32"/>
          <w:szCs w:val="32"/>
        </w:rPr>
        <w:t>、坚</w:t>
      </w:r>
      <w:r w:rsidRPr="00C712D4">
        <w:rPr>
          <w:rFonts w:ascii="仿宋_GB2312" w:eastAsia="仿宋_GB2312" w:hAnsi="宋体" w:hint="eastAsia"/>
          <w:sz w:val="32"/>
          <w:szCs w:val="32"/>
        </w:rPr>
        <w:t>定“四个自信”、落实“两个维护”。</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（二）</w:t>
      </w:r>
      <w:r w:rsidR="00C712D4" w:rsidRPr="00C712D4">
        <w:rPr>
          <w:rFonts w:ascii="仿宋_GB2312" w:eastAsia="仿宋_GB2312" w:hAnsi="宋体"/>
          <w:sz w:val="32"/>
          <w:szCs w:val="32"/>
        </w:rPr>
        <w:t>认真做好巡视整改</w:t>
      </w:r>
      <w:r w:rsidR="00C712D4" w:rsidRPr="00C712D4">
        <w:rPr>
          <w:rFonts w:ascii="仿宋_GB2312" w:eastAsia="仿宋_GB2312" w:hAnsi="宋体"/>
          <w:sz w:val="32"/>
          <w:szCs w:val="32"/>
        </w:rPr>
        <w:t>“</w:t>
      </w:r>
      <w:r w:rsidR="00C712D4" w:rsidRPr="00C712D4">
        <w:rPr>
          <w:rFonts w:ascii="仿宋_GB2312" w:eastAsia="仿宋_GB2312" w:hAnsi="宋体"/>
          <w:sz w:val="32"/>
          <w:szCs w:val="32"/>
        </w:rPr>
        <w:t>后半篇文章</w:t>
      </w:r>
      <w:r w:rsidR="00C712D4" w:rsidRPr="00C712D4">
        <w:rPr>
          <w:rFonts w:ascii="仿宋_GB2312" w:eastAsia="仿宋_GB2312" w:hAnsi="宋体"/>
          <w:sz w:val="32"/>
          <w:szCs w:val="32"/>
        </w:rPr>
        <w:t>”</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按照学校党委《关于落实省委第十二巡视组巡视反馈意见的整改方案》要求，对照《中共河北经贸大学委员会落实省委第十二巡视组反馈意见整改任务分解表》，紧扣国际教育工作实际情况，坚持问题导向，强化责任担当，压实任务责任，对落实巡视反馈意见的整改工作进行全面梳理，制定</w:t>
      </w:r>
      <w:r w:rsidRPr="00C712D4">
        <w:rPr>
          <w:rFonts w:ascii="仿宋_GB2312" w:eastAsia="仿宋_GB2312" w:hAnsi="宋体" w:hint="eastAsia"/>
          <w:sz w:val="32"/>
          <w:szCs w:val="32"/>
        </w:rPr>
        <w:lastRenderedPageBreak/>
        <w:t>整改方案、明确任务清单，确保做到真改实改、全面整改。学院党总支切实承担起巡视整改主体责任，党总支书记是第一责任人。牢固树立“整改不力是失职、不抓整改是渎职”的观念，明确整改思路，将解决具体问题与推进制度建设相结合。</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（三）</w:t>
      </w:r>
      <w:r w:rsidR="00C712D4" w:rsidRPr="00C712D4">
        <w:rPr>
          <w:rFonts w:ascii="仿宋_GB2312" w:eastAsia="仿宋_GB2312" w:hAnsi="宋体"/>
          <w:sz w:val="32"/>
          <w:szCs w:val="32"/>
        </w:rPr>
        <w:t>切实履行抓基层党建主体责任</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认真落实新时代党的建设总要求，牢固树立“抓好党建就是最大政绩”的思想，旗帜鲜明讲政治，真抓实干重落实，切实加强党对国际教育各项工作的领导，党政协调配合、同心同德，不断提高履职尽责能力。党总支书记带头履责，率先垂范，真正做到亲力亲为，勇担责任。学院班子成员认真履行“一岗双责”，主动认领责任，按照职责分工，抓好分工范围内的具体工作，群策群力地形成国际教育基层党建工作合力。</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（四）</w:t>
      </w:r>
      <w:r w:rsidR="00C712D4" w:rsidRPr="00C712D4">
        <w:rPr>
          <w:rFonts w:ascii="仿宋_GB2312" w:eastAsia="仿宋_GB2312" w:hAnsi="宋体"/>
          <w:sz w:val="32"/>
          <w:szCs w:val="32"/>
        </w:rPr>
        <w:t>切实加强党组织自身建设</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按照学校党委《“三会一课”制度和</w:t>
      </w:r>
      <w:r w:rsidR="003B6E96">
        <w:rPr>
          <w:rFonts w:ascii="仿宋_GB2312" w:eastAsia="仿宋_GB2312" w:hAnsi="宋体" w:hint="eastAsia"/>
          <w:sz w:val="32"/>
          <w:szCs w:val="32"/>
        </w:rPr>
        <w:t>主题</w:t>
      </w:r>
      <w:r w:rsidRPr="00C712D4">
        <w:rPr>
          <w:rFonts w:ascii="仿宋_GB2312" w:eastAsia="仿宋_GB2312" w:hAnsi="宋体" w:hint="eastAsia"/>
          <w:sz w:val="32"/>
          <w:szCs w:val="32"/>
        </w:rPr>
        <w:t>党日活动实施细则》等文件要求，深入开展基层党建调研，严格落实“三会一课”制度，严肃规范基层党支部组</w:t>
      </w:r>
      <w:r w:rsidR="00C45262">
        <w:rPr>
          <w:rFonts w:ascii="仿宋_GB2312" w:eastAsia="仿宋_GB2312" w:hAnsi="宋体" w:hint="eastAsia"/>
          <w:sz w:val="32"/>
          <w:szCs w:val="32"/>
        </w:rPr>
        <w:t>织生活，相继开展了“走进西柏坡”、“同心共筑中国梦”、“学条例</w:t>
      </w:r>
      <w:r w:rsidRPr="00C712D4">
        <w:rPr>
          <w:rFonts w:ascii="仿宋_GB2312" w:eastAsia="仿宋_GB2312" w:hAnsi="宋体" w:hint="eastAsia"/>
          <w:sz w:val="32"/>
          <w:szCs w:val="32"/>
        </w:rPr>
        <w:t>重落实”等主题党日活动。按照学校党委《“对标争先”建设计划和“强身健体”攻坚行动实施方案》等文件要求，严格对标看齐，强化政治建设。</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（五）</w:t>
      </w:r>
      <w:r w:rsidR="00C712D4" w:rsidRPr="00C712D4">
        <w:rPr>
          <w:rFonts w:ascii="仿宋_GB2312" w:eastAsia="仿宋_GB2312" w:hAnsi="宋体"/>
          <w:sz w:val="32"/>
          <w:szCs w:val="32"/>
        </w:rPr>
        <w:t>党建引领业务工作创佳绩</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严格落实《河北经贸大学二级学院党委（总支）会议事规则（试行）》等文件要求，加强统筹规划，把方向、谋大事、抓落实。按照《河北经贸大学处级党员领导干部与党外代表人士联谊交友工作实施办法》等文件要求，针对本单位党外人士较多的实际情况，认真做好统战工作，加强同党外代表人士的沟通与交流，增进互信和感情，共同推动国际教育工作发展。</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（六）</w:t>
      </w:r>
      <w:r w:rsidR="00C712D4" w:rsidRPr="00C712D4">
        <w:rPr>
          <w:rFonts w:ascii="仿宋_GB2312" w:eastAsia="仿宋_GB2312" w:hAnsi="宋体"/>
          <w:sz w:val="32"/>
          <w:szCs w:val="32"/>
        </w:rPr>
        <w:t>持之以恒抓好党风廉政建设</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认真学习贯彻落实《河北经贸大学二级学院和重点部门党风廉政建设情况分析会制度实施办法（试行）》，高度重视党风廉政建设工作，常抓不懈。按照中共河北经贸大学委员会关于学习贯彻《中国共产党纪律处分条例》的通知要求，在做好集中学习宣传贯彻落实工作的基础上，扎实开展日常性学习宣传贯彻落实工作。始终把规矩和纪律挺在前面，严格落实中央八项规定，坚决反对“四风”，严肃和规范党内政治生活。</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（七）</w:t>
      </w:r>
      <w:r w:rsidR="00C712D4" w:rsidRPr="00C712D4">
        <w:rPr>
          <w:rFonts w:ascii="仿宋_GB2312" w:eastAsia="仿宋_GB2312" w:hAnsi="宋体"/>
          <w:sz w:val="32"/>
          <w:szCs w:val="32"/>
        </w:rPr>
        <w:t>切实加强意识形态和安全维稳工作</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认真贯彻落实全国教育大会和我省高校思想政治工作会议等精神，辩证看待国际教育工作的一般性和特殊性，牢牢掌握国际教育领域意识形态工作的领导权、话语权，积极传播中国的“正能量”和“好声音”。贯彻落实《河北经贸</w:t>
      </w:r>
      <w:r w:rsidRPr="00C712D4">
        <w:rPr>
          <w:rFonts w:ascii="仿宋_GB2312" w:eastAsia="仿宋_GB2312" w:hAnsi="宋体" w:hint="eastAsia"/>
          <w:sz w:val="32"/>
          <w:szCs w:val="32"/>
        </w:rPr>
        <w:lastRenderedPageBreak/>
        <w:t>大学抵御和防范校园传教渗透专项工作方案》，在全面排查教职员工和学生宗教信仰的基础上，立足国际教育工作的实际情况，加强宗教政策和相关法律法规教育，建立健全工作制度，由学院领导班子成员牵头，深入学生学习生活，调研了解情况，随时掌握学生动态，发现问题及时防控和解决。</w:t>
      </w:r>
    </w:p>
    <w:p w:rsidR="00C712D4" w:rsidRPr="00C712D4" w:rsidRDefault="008D1DEC" w:rsidP="00C712D4">
      <w:pPr>
        <w:ind w:firstLineChars="200" w:firstLine="640"/>
        <w:rPr>
          <w:rFonts w:ascii="仿宋_GB2312" w:eastAsia="仿宋_GB2312" w:hAnsi="宋体"/>
          <w:sz w:val="32"/>
          <w:szCs w:val="32"/>
        </w:rPr>
      </w:pPr>
      <w:r>
        <w:rPr>
          <w:rFonts w:ascii="仿宋_GB2312" w:eastAsia="仿宋_GB2312" w:hAnsi="宋体" w:hint="eastAsia"/>
          <w:sz w:val="32"/>
          <w:szCs w:val="32"/>
        </w:rPr>
        <w:t>（八）</w:t>
      </w:r>
      <w:r w:rsidR="00C712D4" w:rsidRPr="00C712D4">
        <w:rPr>
          <w:rFonts w:ascii="仿宋_GB2312" w:eastAsia="仿宋_GB2312" w:hAnsi="宋体"/>
          <w:sz w:val="32"/>
          <w:szCs w:val="32"/>
        </w:rPr>
        <w:t>加强基层党建理论研究</w:t>
      </w:r>
    </w:p>
    <w:p w:rsidR="00C712D4" w:rsidRP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在发表“基层党建润物入心、国际教育特色花开”等文章的基础上，申报成功我校创建“一流党建”品牌项目，围绕“多语传播中国梦”特色党建工作长效机制的构建，积极开展学术论坛、专题讲座、主题沙龙、经验交流等专业性、多样化的一系列活动，充分展现我国改革开放</w:t>
      </w:r>
      <w:r w:rsidRPr="00C712D4">
        <w:rPr>
          <w:rFonts w:ascii="仿宋_GB2312" w:eastAsia="仿宋_GB2312" w:hAnsi="宋体"/>
          <w:sz w:val="32"/>
          <w:szCs w:val="32"/>
        </w:rPr>
        <w:t>40年来取得的伟大成就，广泛宣讲党的十九大做出的新部署、新要求，深刻解读习近平新时代中国特色社会主义思想蕴含的新论断、新方略，在把握高等教育一般规律的基础上，针对国际教育领域中外师生的独特之处，积极探索将基层党建和专业教育有机结合起来，推动基层党建工作开拓创新，改进工</w:t>
      </w:r>
      <w:r w:rsidRPr="00C712D4">
        <w:rPr>
          <w:rFonts w:ascii="仿宋_GB2312" w:eastAsia="仿宋_GB2312" w:hAnsi="宋体" w:hint="eastAsia"/>
          <w:sz w:val="32"/>
          <w:szCs w:val="32"/>
        </w:rPr>
        <w:t>作思路方法，提升工作成果实效，创建彰显“经贸底色、国教亮色”的基层党建品牌。</w:t>
      </w:r>
    </w:p>
    <w:p w:rsidR="00C712D4" w:rsidRDefault="00C712D4" w:rsidP="00C712D4">
      <w:pPr>
        <w:ind w:firstLineChars="200" w:firstLine="640"/>
        <w:rPr>
          <w:rFonts w:ascii="仿宋_GB2312" w:eastAsia="仿宋_GB2312" w:hAnsi="宋体"/>
          <w:sz w:val="32"/>
          <w:szCs w:val="32"/>
        </w:rPr>
      </w:pPr>
      <w:r w:rsidRPr="00C712D4">
        <w:rPr>
          <w:rFonts w:ascii="仿宋_GB2312" w:eastAsia="仿宋_GB2312" w:hAnsi="宋体" w:hint="eastAsia"/>
          <w:sz w:val="32"/>
          <w:szCs w:val="32"/>
        </w:rPr>
        <w:t>此外，按照学校党委整体部署，树立全校工作“一盘棋”的思想，全力以赴参与和支持“双一流”建设和争博工作。积极开展扶贫工作和志愿服务活动，有针对性地研究制定一户一策的帮扶方案，不断拓展党建工作成果。不折不扣地落</w:t>
      </w:r>
      <w:r w:rsidRPr="00C712D4">
        <w:rPr>
          <w:rFonts w:ascii="仿宋_GB2312" w:eastAsia="仿宋_GB2312" w:hAnsi="宋体" w:hint="eastAsia"/>
          <w:sz w:val="32"/>
          <w:szCs w:val="32"/>
        </w:rPr>
        <w:lastRenderedPageBreak/>
        <w:t>实学校党委有关东校区项目的工作要求，耐心细致地做好思想政治工作，提高应对突发危机事件的预判和解决能力水平。严明纪律规矩，积极营造风清气正、同心同德、稳定和谐的换届氛围，以最佳状态迎接我校第三次党代会的召开。</w:t>
      </w:r>
    </w:p>
    <w:p w:rsidR="00CB01EA" w:rsidRPr="00C712D4" w:rsidRDefault="00CB01EA" w:rsidP="00C712D4">
      <w:pPr>
        <w:ind w:firstLineChars="200" w:firstLine="640"/>
        <w:rPr>
          <w:rFonts w:ascii="仿宋_GB2312" w:eastAsia="仿宋_GB2312" w:hAnsi="宋体"/>
          <w:sz w:val="32"/>
          <w:szCs w:val="32"/>
        </w:rPr>
      </w:pPr>
    </w:p>
    <w:p w:rsidR="00B53215" w:rsidRPr="00082A52" w:rsidRDefault="001C6D6B" w:rsidP="00082A52">
      <w:pPr>
        <w:ind w:firstLineChars="200" w:firstLine="640"/>
        <w:rPr>
          <w:rFonts w:ascii="黑体" w:eastAsia="黑体" w:hAnsi="黑体"/>
          <w:sz w:val="32"/>
          <w:szCs w:val="32"/>
        </w:rPr>
      </w:pPr>
      <w:r w:rsidRPr="00082A52">
        <w:rPr>
          <w:rFonts w:ascii="黑体" w:eastAsia="黑体" w:hAnsi="黑体" w:hint="eastAsia"/>
          <w:sz w:val="32"/>
          <w:szCs w:val="32"/>
        </w:rPr>
        <w:t>二、</w:t>
      </w:r>
      <w:r w:rsidR="00C712D4">
        <w:rPr>
          <w:rFonts w:ascii="黑体" w:eastAsia="黑体" w:hAnsi="黑体" w:hint="eastAsia"/>
          <w:sz w:val="32"/>
          <w:szCs w:val="32"/>
        </w:rPr>
        <w:t>主要业务</w:t>
      </w:r>
      <w:r w:rsidRPr="00082A52">
        <w:rPr>
          <w:rFonts w:ascii="黑体" w:eastAsia="黑体" w:hAnsi="黑体" w:hint="eastAsia"/>
          <w:sz w:val="32"/>
          <w:szCs w:val="32"/>
        </w:rPr>
        <w:t>工作</w:t>
      </w:r>
    </w:p>
    <w:p w:rsidR="008D1DEC" w:rsidRDefault="008D1DEC">
      <w:pPr>
        <w:ind w:firstLineChars="200" w:firstLine="640"/>
        <w:rPr>
          <w:rFonts w:ascii="仿宋_GB2312" w:eastAsia="仿宋_GB2312" w:hAnsi="仿宋"/>
          <w:sz w:val="32"/>
          <w:szCs w:val="32"/>
        </w:rPr>
      </w:pPr>
      <w:r>
        <w:rPr>
          <w:rFonts w:ascii="仿宋_GB2312" w:eastAsia="仿宋_GB2312" w:hAnsi="仿宋" w:hint="eastAsia"/>
          <w:sz w:val="32"/>
          <w:szCs w:val="32"/>
        </w:rPr>
        <w:t>（一）招生工作</w:t>
      </w:r>
    </w:p>
    <w:p w:rsidR="00B53215" w:rsidRPr="002A03B4" w:rsidRDefault="001C6D6B">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本年度，共有来自34个国家的195</w:t>
      </w:r>
      <w:r w:rsidR="00E61571">
        <w:rPr>
          <w:rFonts w:ascii="仿宋_GB2312" w:eastAsia="仿宋_GB2312" w:hAnsi="仿宋" w:hint="eastAsia"/>
          <w:sz w:val="32"/>
          <w:szCs w:val="32"/>
        </w:rPr>
        <w:t>名</w:t>
      </w:r>
      <w:r w:rsidRPr="002A03B4">
        <w:rPr>
          <w:rFonts w:ascii="仿宋_GB2312" w:eastAsia="仿宋_GB2312" w:hAnsi="仿宋" w:hint="eastAsia"/>
          <w:sz w:val="32"/>
          <w:szCs w:val="32"/>
        </w:rPr>
        <w:t>留学生在</w:t>
      </w:r>
      <w:r w:rsidR="00CB01EA">
        <w:rPr>
          <w:rFonts w:ascii="仿宋_GB2312" w:eastAsia="仿宋_GB2312" w:hAnsi="仿宋" w:hint="eastAsia"/>
          <w:sz w:val="32"/>
          <w:szCs w:val="32"/>
        </w:rPr>
        <w:t>我院</w:t>
      </w:r>
      <w:r w:rsidRPr="002A03B4">
        <w:rPr>
          <w:rFonts w:ascii="仿宋_GB2312" w:eastAsia="仿宋_GB2312" w:hAnsi="仿宋" w:hint="eastAsia"/>
          <w:sz w:val="32"/>
          <w:szCs w:val="32"/>
        </w:rPr>
        <w:t>学习。</w:t>
      </w:r>
      <w:r w:rsidR="00EE064B" w:rsidRPr="002A03B4">
        <w:rPr>
          <w:rFonts w:ascii="仿宋_GB2312" w:eastAsia="仿宋_GB2312" w:hAnsi="仿宋" w:hint="eastAsia"/>
          <w:sz w:val="32"/>
          <w:szCs w:val="32"/>
        </w:rPr>
        <w:t>留学生数量</w:t>
      </w:r>
      <w:r w:rsidRPr="002A03B4">
        <w:rPr>
          <w:rFonts w:ascii="仿宋_GB2312" w:eastAsia="仿宋_GB2312" w:hAnsi="仿宋" w:hint="eastAsia"/>
          <w:sz w:val="32"/>
          <w:szCs w:val="32"/>
        </w:rPr>
        <w:t>同比增加了19.63%</w:t>
      </w:r>
      <w:r w:rsidR="00EE064B" w:rsidRPr="002A03B4">
        <w:rPr>
          <w:rFonts w:ascii="仿宋_GB2312" w:eastAsia="仿宋_GB2312" w:hAnsi="仿宋" w:hint="eastAsia"/>
          <w:sz w:val="32"/>
          <w:szCs w:val="32"/>
        </w:rPr>
        <w:t>，如下表所示</w:t>
      </w:r>
      <w:r w:rsidRPr="002A03B4">
        <w:rPr>
          <w:rFonts w:ascii="仿宋_GB2312" w:eastAsia="仿宋_GB2312" w:hAnsi="仿宋" w:hint="eastAsia"/>
          <w:sz w:val="32"/>
          <w:szCs w:val="32"/>
        </w:rPr>
        <w:t>。其中</w:t>
      </w:r>
      <w:r w:rsidR="00E11A7D" w:rsidRPr="002A03B4">
        <w:rPr>
          <w:rFonts w:ascii="仿宋_GB2312" w:eastAsia="仿宋_GB2312" w:hAnsi="仿宋" w:hint="eastAsia"/>
          <w:sz w:val="32"/>
          <w:szCs w:val="32"/>
        </w:rPr>
        <w:t>，</w:t>
      </w:r>
      <w:r w:rsidRPr="002A03B4">
        <w:rPr>
          <w:rFonts w:ascii="仿宋_GB2312" w:eastAsia="仿宋_GB2312" w:hAnsi="仿宋" w:hint="eastAsia"/>
          <w:sz w:val="32"/>
          <w:szCs w:val="32"/>
        </w:rPr>
        <w:t>孔子学院奖学金生113人，中国政府奖学金生30人，自费生52人。</w:t>
      </w:r>
    </w:p>
    <w:p w:rsidR="009D23EE" w:rsidRPr="002A03B4" w:rsidRDefault="009D23EE" w:rsidP="00EE064B">
      <w:pPr>
        <w:pStyle w:val="a5"/>
        <w:shd w:val="clear" w:color="auto" w:fill="FFFFFF"/>
        <w:spacing w:before="0" w:beforeAutospacing="0" w:after="0" w:afterAutospacing="0" w:line="400" w:lineRule="exact"/>
        <w:ind w:firstLineChars="200" w:firstLine="640"/>
        <w:jc w:val="center"/>
        <w:rPr>
          <w:rFonts w:ascii="仿宋_GB2312"/>
          <w:sz w:val="32"/>
          <w:szCs w:val="32"/>
        </w:rPr>
      </w:pPr>
    </w:p>
    <w:p w:rsidR="00EE064B" w:rsidRPr="00082A52" w:rsidRDefault="00EE064B" w:rsidP="00EE064B">
      <w:pPr>
        <w:pStyle w:val="a5"/>
        <w:shd w:val="clear" w:color="auto" w:fill="FFFFFF"/>
        <w:spacing w:before="0" w:beforeAutospacing="0" w:after="0" w:afterAutospacing="0" w:line="400" w:lineRule="exact"/>
        <w:ind w:firstLineChars="200" w:firstLine="440"/>
        <w:jc w:val="center"/>
        <w:rPr>
          <w:rFonts w:ascii="仿宋" w:eastAsia="仿宋" w:hAnsi="仿宋"/>
          <w:sz w:val="22"/>
          <w:szCs w:val="32"/>
        </w:rPr>
      </w:pPr>
      <w:r w:rsidRPr="00082A52">
        <w:rPr>
          <w:rFonts w:ascii="仿宋" w:eastAsia="仿宋" w:hAnsi="仿宋" w:hint="eastAsia"/>
          <w:sz w:val="22"/>
          <w:szCs w:val="32"/>
        </w:rPr>
        <w:t>2017年-2018年各类留学生数量变化和年增长率</w:t>
      </w:r>
    </w:p>
    <w:tbl>
      <w:tblPr>
        <w:tblStyle w:val="a6"/>
        <w:tblW w:w="8522" w:type="dxa"/>
        <w:tblLayout w:type="fixed"/>
        <w:tblLook w:val="04A0"/>
      </w:tblPr>
      <w:tblGrid>
        <w:gridCol w:w="675"/>
        <w:gridCol w:w="2733"/>
        <w:gridCol w:w="1378"/>
        <w:gridCol w:w="1559"/>
        <w:gridCol w:w="2177"/>
      </w:tblGrid>
      <w:tr w:rsidR="00EE064B" w:rsidRPr="00082A52" w:rsidTr="003352FF">
        <w:tc>
          <w:tcPr>
            <w:tcW w:w="3408" w:type="dxa"/>
            <w:gridSpan w:val="2"/>
            <w:vMerge w:val="restart"/>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留学生类别</w:t>
            </w:r>
          </w:p>
        </w:tc>
        <w:tc>
          <w:tcPr>
            <w:tcW w:w="5114" w:type="dxa"/>
            <w:gridSpan w:val="3"/>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留学生数量</w:t>
            </w:r>
          </w:p>
        </w:tc>
      </w:tr>
      <w:tr w:rsidR="00EE064B" w:rsidRPr="00082A52" w:rsidTr="003352FF">
        <w:tc>
          <w:tcPr>
            <w:tcW w:w="3408" w:type="dxa"/>
            <w:gridSpan w:val="2"/>
            <w:vMerge/>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2017</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2018</w:t>
            </w:r>
          </w:p>
        </w:tc>
        <w:tc>
          <w:tcPr>
            <w:tcW w:w="2177"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同比增长（%）</w:t>
            </w:r>
          </w:p>
        </w:tc>
      </w:tr>
      <w:tr w:rsidR="00EE064B" w:rsidRPr="00082A52" w:rsidTr="003352FF">
        <w:tc>
          <w:tcPr>
            <w:tcW w:w="675" w:type="dxa"/>
            <w:vMerge w:val="restart"/>
            <w:vAlign w:val="center"/>
          </w:tcPr>
          <w:p w:rsidR="00EE064B" w:rsidRPr="00082A52" w:rsidRDefault="00EE064B" w:rsidP="003352FF">
            <w:pPr>
              <w:pStyle w:val="a5"/>
              <w:shd w:val="clear" w:color="auto" w:fill="FFFFFF"/>
              <w:spacing w:before="0" w:beforeAutospacing="0" w:after="0" w:afterAutospacing="0" w:line="400" w:lineRule="exact"/>
              <w:jc w:val="both"/>
              <w:rPr>
                <w:rFonts w:ascii="仿宋" w:eastAsia="仿宋" w:hAnsi="仿宋"/>
                <w:sz w:val="22"/>
                <w:szCs w:val="32"/>
              </w:rPr>
            </w:pPr>
            <w:r w:rsidRPr="00082A52">
              <w:rPr>
                <w:rFonts w:ascii="仿宋" w:eastAsia="仿宋" w:hAnsi="仿宋" w:hint="eastAsia"/>
                <w:sz w:val="22"/>
                <w:szCs w:val="32"/>
              </w:rPr>
              <w:t>学历生</w:t>
            </w:r>
          </w:p>
        </w:tc>
        <w:tc>
          <w:tcPr>
            <w:tcW w:w="2733"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本科生</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130</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149</w:t>
            </w:r>
          </w:p>
        </w:tc>
        <w:tc>
          <w:tcPr>
            <w:tcW w:w="2177" w:type="dxa"/>
            <w:vAlign w:val="bottom"/>
          </w:tcPr>
          <w:p w:rsidR="00EE064B" w:rsidRPr="00082A52" w:rsidRDefault="00EE064B" w:rsidP="003352FF">
            <w:pPr>
              <w:jc w:val="center"/>
              <w:rPr>
                <w:rFonts w:ascii="仿宋" w:eastAsia="仿宋" w:hAnsi="仿宋" w:cs="宋体"/>
                <w:kern w:val="0"/>
                <w:sz w:val="22"/>
                <w:szCs w:val="32"/>
              </w:rPr>
            </w:pPr>
            <w:r w:rsidRPr="00082A52">
              <w:rPr>
                <w:rFonts w:ascii="仿宋" w:eastAsia="仿宋" w:hAnsi="仿宋" w:cs="宋体" w:hint="eastAsia"/>
                <w:kern w:val="0"/>
                <w:sz w:val="22"/>
                <w:szCs w:val="32"/>
              </w:rPr>
              <w:t>14.62%</w:t>
            </w:r>
          </w:p>
        </w:tc>
      </w:tr>
      <w:tr w:rsidR="00EE064B" w:rsidRPr="00082A52" w:rsidTr="003352FF">
        <w:tc>
          <w:tcPr>
            <w:tcW w:w="675" w:type="dxa"/>
            <w:vMerge/>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p>
        </w:tc>
        <w:tc>
          <w:tcPr>
            <w:tcW w:w="2733"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研究生</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13</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17</w:t>
            </w:r>
          </w:p>
        </w:tc>
        <w:tc>
          <w:tcPr>
            <w:tcW w:w="2177" w:type="dxa"/>
            <w:vAlign w:val="bottom"/>
          </w:tcPr>
          <w:p w:rsidR="00EE064B" w:rsidRPr="00082A52" w:rsidRDefault="00EE064B" w:rsidP="003352FF">
            <w:pPr>
              <w:jc w:val="center"/>
              <w:rPr>
                <w:rFonts w:ascii="仿宋" w:eastAsia="仿宋" w:hAnsi="仿宋" w:cs="宋体"/>
                <w:kern w:val="0"/>
                <w:sz w:val="22"/>
                <w:szCs w:val="32"/>
              </w:rPr>
            </w:pPr>
            <w:r w:rsidRPr="00082A52">
              <w:rPr>
                <w:rFonts w:ascii="仿宋" w:eastAsia="仿宋" w:hAnsi="仿宋" w:cs="宋体" w:hint="eastAsia"/>
                <w:kern w:val="0"/>
                <w:sz w:val="22"/>
                <w:szCs w:val="32"/>
              </w:rPr>
              <w:t>30.77%</w:t>
            </w:r>
          </w:p>
        </w:tc>
      </w:tr>
      <w:tr w:rsidR="00EE064B" w:rsidRPr="00082A52" w:rsidTr="003352FF">
        <w:tc>
          <w:tcPr>
            <w:tcW w:w="675" w:type="dxa"/>
            <w:vMerge/>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p>
        </w:tc>
        <w:tc>
          <w:tcPr>
            <w:tcW w:w="2733"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小计</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143</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166</w:t>
            </w:r>
          </w:p>
        </w:tc>
        <w:tc>
          <w:tcPr>
            <w:tcW w:w="2177" w:type="dxa"/>
            <w:vAlign w:val="bottom"/>
          </w:tcPr>
          <w:p w:rsidR="00EE064B" w:rsidRPr="00082A52" w:rsidRDefault="00EE064B" w:rsidP="003352FF">
            <w:pPr>
              <w:jc w:val="center"/>
              <w:rPr>
                <w:rFonts w:ascii="仿宋" w:eastAsia="仿宋" w:hAnsi="仿宋" w:cs="宋体"/>
                <w:kern w:val="0"/>
                <w:sz w:val="22"/>
                <w:szCs w:val="32"/>
              </w:rPr>
            </w:pPr>
            <w:r w:rsidRPr="00082A52">
              <w:rPr>
                <w:rFonts w:ascii="仿宋" w:eastAsia="仿宋" w:hAnsi="仿宋" w:cs="宋体" w:hint="eastAsia"/>
                <w:kern w:val="0"/>
                <w:sz w:val="22"/>
                <w:szCs w:val="32"/>
              </w:rPr>
              <w:t>16.08%</w:t>
            </w:r>
          </w:p>
        </w:tc>
      </w:tr>
      <w:tr w:rsidR="00EE064B" w:rsidRPr="00082A52" w:rsidTr="003352FF">
        <w:trPr>
          <w:trHeight w:val="413"/>
        </w:trPr>
        <w:tc>
          <w:tcPr>
            <w:tcW w:w="675" w:type="dxa"/>
            <w:vMerge w:val="restart"/>
            <w:vAlign w:val="center"/>
          </w:tcPr>
          <w:p w:rsidR="00EE064B" w:rsidRPr="00082A52" w:rsidRDefault="00EE064B" w:rsidP="003352FF">
            <w:pPr>
              <w:pStyle w:val="a5"/>
              <w:shd w:val="clear" w:color="auto" w:fill="FFFFFF"/>
              <w:spacing w:before="0" w:beforeAutospacing="0" w:after="0" w:afterAutospacing="0" w:line="400" w:lineRule="exact"/>
              <w:jc w:val="both"/>
              <w:rPr>
                <w:rFonts w:ascii="仿宋" w:eastAsia="仿宋" w:hAnsi="仿宋"/>
                <w:sz w:val="22"/>
                <w:szCs w:val="32"/>
              </w:rPr>
            </w:pPr>
            <w:r w:rsidRPr="00082A52">
              <w:rPr>
                <w:rFonts w:ascii="仿宋" w:eastAsia="仿宋" w:hAnsi="仿宋" w:hint="eastAsia"/>
                <w:sz w:val="22"/>
                <w:szCs w:val="32"/>
              </w:rPr>
              <w:t>非学历生</w:t>
            </w:r>
          </w:p>
        </w:tc>
        <w:tc>
          <w:tcPr>
            <w:tcW w:w="2733"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一学年语言进修生</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14</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21</w:t>
            </w:r>
          </w:p>
        </w:tc>
        <w:tc>
          <w:tcPr>
            <w:tcW w:w="2177" w:type="dxa"/>
            <w:vAlign w:val="bottom"/>
          </w:tcPr>
          <w:p w:rsidR="00EE064B" w:rsidRPr="00082A52" w:rsidRDefault="00EE064B" w:rsidP="003352FF">
            <w:pPr>
              <w:jc w:val="center"/>
              <w:rPr>
                <w:rFonts w:ascii="仿宋" w:eastAsia="仿宋" w:hAnsi="仿宋" w:cs="宋体"/>
                <w:kern w:val="0"/>
                <w:sz w:val="22"/>
                <w:szCs w:val="32"/>
              </w:rPr>
            </w:pPr>
            <w:r w:rsidRPr="00082A52">
              <w:rPr>
                <w:rFonts w:ascii="仿宋" w:eastAsia="仿宋" w:hAnsi="仿宋" w:cs="宋体" w:hint="eastAsia"/>
                <w:kern w:val="0"/>
                <w:sz w:val="22"/>
                <w:szCs w:val="32"/>
              </w:rPr>
              <w:t>50%</w:t>
            </w:r>
          </w:p>
        </w:tc>
      </w:tr>
      <w:tr w:rsidR="00EE064B" w:rsidRPr="00082A52" w:rsidTr="003352FF">
        <w:trPr>
          <w:trHeight w:val="421"/>
        </w:trPr>
        <w:tc>
          <w:tcPr>
            <w:tcW w:w="675" w:type="dxa"/>
            <w:vMerge/>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p>
        </w:tc>
        <w:tc>
          <w:tcPr>
            <w:tcW w:w="2733"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一学期语言进修生</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6</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8</w:t>
            </w:r>
          </w:p>
        </w:tc>
        <w:tc>
          <w:tcPr>
            <w:tcW w:w="2177" w:type="dxa"/>
            <w:vAlign w:val="bottom"/>
          </w:tcPr>
          <w:p w:rsidR="00EE064B" w:rsidRPr="00082A52" w:rsidRDefault="00EE064B" w:rsidP="003352FF">
            <w:pPr>
              <w:jc w:val="center"/>
              <w:rPr>
                <w:rFonts w:ascii="仿宋" w:eastAsia="仿宋" w:hAnsi="仿宋" w:cs="宋体"/>
                <w:kern w:val="0"/>
                <w:sz w:val="22"/>
                <w:szCs w:val="32"/>
              </w:rPr>
            </w:pPr>
            <w:r w:rsidRPr="00082A52">
              <w:rPr>
                <w:rFonts w:ascii="仿宋" w:eastAsia="仿宋" w:hAnsi="仿宋" w:cs="宋体" w:hint="eastAsia"/>
                <w:kern w:val="0"/>
                <w:sz w:val="22"/>
                <w:szCs w:val="32"/>
              </w:rPr>
              <w:t>33.33%</w:t>
            </w:r>
          </w:p>
        </w:tc>
      </w:tr>
      <w:tr w:rsidR="00EE064B" w:rsidRPr="00082A52" w:rsidTr="003352FF">
        <w:trPr>
          <w:trHeight w:val="275"/>
        </w:trPr>
        <w:tc>
          <w:tcPr>
            <w:tcW w:w="675" w:type="dxa"/>
            <w:vMerge/>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p>
        </w:tc>
        <w:tc>
          <w:tcPr>
            <w:tcW w:w="2733"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小计</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20</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29</w:t>
            </w:r>
          </w:p>
        </w:tc>
        <w:tc>
          <w:tcPr>
            <w:tcW w:w="2177" w:type="dxa"/>
            <w:vAlign w:val="bottom"/>
          </w:tcPr>
          <w:p w:rsidR="00EE064B" w:rsidRPr="00082A52" w:rsidRDefault="00EE064B" w:rsidP="003352FF">
            <w:pPr>
              <w:jc w:val="center"/>
              <w:rPr>
                <w:rFonts w:ascii="仿宋" w:eastAsia="仿宋" w:hAnsi="仿宋" w:cs="宋体"/>
                <w:kern w:val="0"/>
                <w:sz w:val="22"/>
                <w:szCs w:val="32"/>
              </w:rPr>
            </w:pPr>
            <w:r w:rsidRPr="00082A52">
              <w:rPr>
                <w:rFonts w:ascii="仿宋" w:eastAsia="仿宋" w:hAnsi="仿宋" w:cs="宋体" w:hint="eastAsia"/>
                <w:kern w:val="0"/>
                <w:sz w:val="22"/>
                <w:szCs w:val="32"/>
              </w:rPr>
              <w:t>45%</w:t>
            </w:r>
          </w:p>
        </w:tc>
      </w:tr>
      <w:tr w:rsidR="00EE064B" w:rsidRPr="00082A52" w:rsidTr="003352FF">
        <w:trPr>
          <w:trHeight w:val="70"/>
        </w:trPr>
        <w:tc>
          <w:tcPr>
            <w:tcW w:w="3408" w:type="dxa"/>
            <w:gridSpan w:val="2"/>
            <w:vAlign w:val="center"/>
          </w:tcPr>
          <w:p w:rsidR="00EE064B" w:rsidRPr="00082A52" w:rsidRDefault="00EE064B" w:rsidP="003352FF">
            <w:pPr>
              <w:pStyle w:val="a5"/>
              <w:shd w:val="clear" w:color="auto" w:fill="FFFFFF"/>
              <w:spacing w:before="0" w:beforeAutospacing="0" w:after="0" w:afterAutospacing="0" w:line="400" w:lineRule="exact"/>
              <w:ind w:firstLineChars="500" w:firstLine="1100"/>
              <w:jc w:val="both"/>
              <w:rPr>
                <w:rFonts w:ascii="仿宋" w:eastAsia="仿宋" w:hAnsi="仿宋"/>
                <w:sz w:val="22"/>
                <w:szCs w:val="32"/>
              </w:rPr>
            </w:pPr>
            <w:r w:rsidRPr="00082A52">
              <w:rPr>
                <w:rFonts w:ascii="仿宋" w:eastAsia="仿宋" w:hAnsi="仿宋" w:hint="eastAsia"/>
                <w:sz w:val="22"/>
                <w:szCs w:val="32"/>
              </w:rPr>
              <w:t>合计</w:t>
            </w:r>
          </w:p>
        </w:tc>
        <w:tc>
          <w:tcPr>
            <w:tcW w:w="1378"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163</w:t>
            </w:r>
          </w:p>
        </w:tc>
        <w:tc>
          <w:tcPr>
            <w:tcW w:w="1559" w:type="dxa"/>
            <w:vAlign w:val="center"/>
          </w:tcPr>
          <w:p w:rsidR="00EE064B" w:rsidRPr="00082A52" w:rsidRDefault="00EE064B" w:rsidP="003352FF">
            <w:pPr>
              <w:pStyle w:val="a5"/>
              <w:shd w:val="clear" w:color="auto" w:fill="FFFFFF"/>
              <w:spacing w:before="0" w:beforeAutospacing="0" w:after="0" w:afterAutospacing="0" w:line="400" w:lineRule="exact"/>
              <w:ind w:firstLineChars="200" w:firstLine="440"/>
              <w:jc w:val="both"/>
              <w:rPr>
                <w:rFonts w:ascii="仿宋" w:eastAsia="仿宋" w:hAnsi="仿宋"/>
                <w:sz w:val="22"/>
                <w:szCs w:val="32"/>
              </w:rPr>
            </w:pPr>
            <w:r w:rsidRPr="00082A52">
              <w:rPr>
                <w:rFonts w:ascii="仿宋" w:eastAsia="仿宋" w:hAnsi="仿宋" w:hint="eastAsia"/>
                <w:sz w:val="22"/>
                <w:szCs w:val="32"/>
              </w:rPr>
              <w:t>195</w:t>
            </w:r>
          </w:p>
        </w:tc>
        <w:tc>
          <w:tcPr>
            <w:tcW w:w="2177" w:type="dxa"/>
            <w:vAlign w:val="center"/>
          </w:tcPr>
          <w:p w:rsidR="00EE064B" w:rsidRPr="00082A52" w:rsidRDefault="00EE064B" w:rsidP="003352FF">
            <w:pPr>
              <w:pStyle w:val="a5"/>
              <w:shd w:val="clear" w:color="auto" w:fill="FFFFFF"/>
              <w:spacing w:before="0" w:beforeAutospacing="0" w:after="0" w:afterAutospacing="0" w:line="400" w:lineRule="exact"/>
              <w:ind w:firstLineChars="300" w:firstLine="660"/>
              <w:jc w:val="both"/>
              <w:rPr>
                <w:rFonts w:ascii="仿宋" w:eastAsia="仿宋" w:hAnsi="仿宋"/>
                <w:sz w:val="22"/>
                <w:szCs w:val="32"/>
              </w:rPr>
            </w:pPr>
            <w:r w:rsidRPr="00082A52">
              <w:rPr>
                <w:rFonts w:ascii="仿宋" w:eastAsia="仿宋" w:hAnsi="仿宋" w:hint="eastAsia"/>
                <w:sz w:val="22"/>
                <w:szCs w:val="32"/>
              </w:rPr>
              <w:t>19.63%</w:t>
            </w:r>
          </w:p>
        </w:tc>
      </w:tr>
    </w:tbl>
    <w:p w:rsidR="00B53215" w:rsidRPr="002A03B4" w:rsidRDefault="001C6D6B">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195名来华留学生中，学历生166人，占来华留学生总数的85.13%；非学历来华留学生29人，占来华留学生总数的14.87%。</w:t>
      </w:r>
    </w:p>
    <w:p w:rsidR="00B53215" w:rsidRPr="002A03B4" w:rsidRDefault="001C6D6B">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学历来华留学生中的本科生、研究生规模依次（按留学</w:t>
      </w:r>
      <w:r w:rsidRPr="002A03B4">
        <w:rPr>
          <w:rFonts w:ascii="仿宋_GB2312" w:eastAsia="仿宋_GB2312" w:hAnsi="仿宋" w:hint="eastAsia"/>
          <w:sz w:val="32"/>
          <w:szCs w:val="32"/>
        </w:rPr>
        <w:lastRenderedPageBreak/>
        <w:t>生数量递减）为149名和17名；它们占当年来华留学生总数的比重依次（按留学生数量递减）为76.41%和8.72%。</w:t>
      </w:r>
    </w:p>
    <w:p w:rsidR="00B53215" w:rsidRPr="002A03B4" w:rsidRDefault="004F16B4">
      <w:pPr>
        <w:ind w:firstLineChars="200" w:firstLine="640"/>
        <w:rPr>
          <w:rFonts w:ascii="仿宋_GB2312" w:eastAsia="仿宋_GB2312" w:hAnsi="仿宋"/>
          <w:sz w:val="32"/>
          <w:szCs w:val="32"/>
        </w:rPr>
      </w:pPr>
      <w:r>
        <w:rPr>
          <w:rFonts w:ascii="仿宋_GB2312" w:eastAsia="仿宋_GB2312" w:hAnsi="仿宋" w:hint="eastAsia"/>
          <w:sz w:val="32"/>
          <w:szCs w:val="32"/>
        </w:rPr>
        <w:t>非学历来华留学生中的一学年</w:t>
      </w:r>
      <w:r w:rsidR="001C6D6B" w:rsidRPr="002A03B4">
        <w:rPr>
          <w:rFonts w:ascii="仿宋_GB2312" w:eastAsia="仿宋_GB2312" w:hAnsi="仿宋" w:hint="eastAsia"/>
          <w:sz w:val="32"/>
          <w:szCs w:val="32"/>
        </w:rPr>
        <w:t>语言进修生、一学期语言进修生的规模依次（按留学生数量递减）为21名、8名；它们占当年来华留学生总数的比重依次是10.77%、4.1%。</w:t>
      </w:r>
    </w:p>
    <w:p w:rsidR="00B53215" w:rsidRPr="008D1DEC" w:rsidRDefault="001C6D6B" w:rsidP="008D1DEC">
      <w:pPr>
        <w:pStyle w:val="a7"/>
        <w:ind w:firstLine="640"/>
        <w:rPr>
          <w:rFonts w:ascii="仿宋_GB2312" w:eastAsia="仿宋_GB2312" w:hAnsi="宋体"/>
          <w:sz w:val="32"/>
          <w:szCs w:val="32"/>
        </w:rPr>
      </w:pPr>
      <w:r w:rsidRPr="008D1DEC">
        <w:rPr>
          <w:rFonts w:ascii="仿宋_GB2312" w:eastAsia="仿宋_GB2312" w:hAnsi="宋体" w:hint="eastAsia"/>
          <w:sz w:val="32"/>
          <w:szCs w:val="32"/>
        </w:rPr>
        <w:t>（</w:t>
      </w:r>
      <w:r w:rsidR="008D1DEC">
        <w:rPr>
          <w:rFonts w:ascii="仿宋_GB2312" w:eastAsia="仿宋_GB2312" w:hAnsi="宋体" w:hint="eastAsia"/>
          <w:sz w:val="32"/>
          <w:szCs w:val="32"/>
        </w:rPr>
        <w:t>二</w:t>
      </w:r>
      <w:r w:rsidRPr="008D1DEC">
        <w:rPr>
          <w:rFonts w:ascii="仿宋_GB2312" w:eastAsia="仿宋_GB2312" w:hAnsi="宋体" w:hint="eastAsia"/>
          <w:sz w:val="32"/>
          <w:szCs w:val="32"/>
        </w:rPr>
        <w:t>）教学</w:t>
      </w:r>
      <w:r w:rsidR="00641746" w:rsidRPr="008D1DEC">
        <w:rPr>
          <w:rFonts w:ascii="仿宋_GB2312" w:eastAsia="仿宋_GB2312" w:hAnsi="宋体" w:hint="eastAsia"/>
          <w:sz w:val="32"/>
          <w:szCs w:val="32"/>
        </w:rPr>
        <w:t>管理</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sz w:val="32"/>
          <w:szCs w:val="32"/>
        </w:rPr>
        <w:t>1、建章立制抓落实</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hint="eastAsia"/>
          <w:sz w:val="32"/>
          <w:szCs w:val="32"/>
        </w:rPr>
        <w:t>在建立健全留学生教学管理规章制度的基础上，照章办事、狠抓落实，从源头上消除问题隐患的发生。认真做好留学生全外语授课和语言课授课教师的选任工作，加强对教学过程的监督检查，严把国际教育教学质量关。定期召开国际教育教学工作会议，着重围绕语言课和全外语授课的课堂教学内容和方式等进行经验交流。</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sz w:val="32"/>
          <w:szCs w:val="32"/>
        </w:rPr>
        <w:t>2、规范管理出实绩</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hint="eastAsia"/>
          <w:sz w:val="32"/>
          <w:szCs w:val="32"/>
        </w:rPr>
        <w:t>针对不同专业、层次留学生的特点，以培养方案、教材建设为着力点，狠抓教学工作规范管理。经多方努力，克服时间紧、任务重等困难，本年度国际经济与贸易、市场营销、会计学、汉语国际教育等</w:t>
      </w:r>
      <w:r w:rsidRPr="0063164A">
        <w:rPr>
          <w:rFonts w:ascii="仿宋_GB2312" w:eastAsia="仿宋_GB2312" w:hAnsi="宋体"/>
          <w:sz w:val="32"/>
          <w:szCs w:val="32"/>
        </w:rPr>
        <w:t>10个专业留学生本科培养方案首次纳入我校本科生培养体系。加强对留学生专用教室的规范管理，修订完善教学资源设备管理规定，确保留学生教学工作顺畅运行。</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sz w:val="32"/>
          <w:szCs w:val="32"/>
        </w:rPr>
        <w:t>3、深化改革促发展</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hint="eastAsia"/>
          <w:sz w:val="32"/>
          <w:szCs w:val="32"/>
        </w:rPr>
        <w:lastRenderedPageBreak/>
        <w:t>按照新时代国际教育发展要求，不断深化留学生教育改革，以人才培养质量为核心，加强留学生教学和管理队伍建设，打造具有国际化教学管理视野和能力的队伍。改革传统留学生教学管理模式，构建留学生学情分析动态跟踪、分析和预警机制，组织留学生教材审核论证会，加强留学生教材建设，严把国际教育政治关，着力提升国际教育的质量和水平，形成确保留学生培养质量的长效机制。</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sz w:val="32"/>
          <w:szCs w:val="32"/>
        </w:rPr>
        <w:t>4、多点支撑提质量</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hint="eastAsia"/>
          <w:sz w:val="32"/>
          <w:szCs w:val="32"/>
        </w:rPr>
        <w:t>加强第二课堂、教学实践基地建设，构建留学生培养多点支撑体系，丰富留学生的文化生活，形成对课堂教学的有益补充。每学期举办一次“中外学子经贸论坛”，主题分别是“新时代的中国”、“中国改革开放四十年”。积极组织学生参加国家留学基金委、孔子学院总部、河北省教育厅等主办的文化体验和教学实践活动，让国际学生逐步加深对中国语言和文化的理解，亲身感受中国文化的博大精深，培养知华、友华、亲华的情感，促进中外文化交流，增进相互理解和友谊。</w:t>
      </w:r>
    </w:p>
    <w:p w:rsidR="0063164A" w:rsidRPr="0063164A" w:rsidRDefault="0063164A" w:rsidP="0063164A">
      <w:pPr>
        <w:pStyle w:val="a7"/>
        <w:ind w:firstLine="640"/>
        <w:rPr>
          <w:rFonts w:ascii="仿宋_GB2312" w:eastAsia="仿宋_GB2312" w:hAnsi="宋体"/>
          <w:sz w:val="32"/>
          <w:szCs w:val="32"/>
        </w:rPr>
      </w:pPr>
      <w:r w:rsidRPr="0063164A">
        <w:rPr>
          <w:rFonts w:ascii="仿宋_GB2312" w:eastAsia="仿宋_GB2312" w:hAnsi="宋体"/>
          <w:sz w:val="32"/>
          <w:szCs w:val="32"/>
        </w:rPr>
        <w:t>5、重点工作求突破</w:t>
      </w:r>
    </w:p>
    <w:p w:rsidR="0063164A" w:rsidRDefault="0063164A" w:rsidP="0063164A">
      <w:pPr>
        <w:pStyle w:val="a7"/>
        <w:ind w:firstLine="640"/>
        <w:rPr>
          <w:rFonts w:ascii="仿宋_GB2312" w:eastAsia="仿宋_GB2312" w:hAnsi="宋体"/>
          <w:sz w:val="32"/>
          <w:szCs w:val="32"/>
        </w:rPr>
      </w:pPr>
      <w:r w:rsidRPr="0063164A">
        <w:rPr>
          <w:rFonts w:ascii="仿宋_GB2312" w:eastAsia="仿宋_GB2312" w:hAnsi="宋体" w:hint="eastAsia"/>
          <w:sz w:val="32"/>
          <w:szCs w:val="32"/>
        </w:rPr>
        <w:t>为扭转我校孔子学院奖学金生汉语水平考试</w:t>
      </w:r>
      <w:r w:rsidRPr="0063164A">
        <w:rPr>
          <w:rFonts w:ascii="仿宋_GB2312" w:eastAsia="仿宋_GB2312" w:hAnsi="宋体"/>
          <w:sz w:val="32"/>
          <w:szCs w:val="32"/>
        </w:rPr>
        <w:t>(HSK)成绩达标率低的不利局面，从2017年底到2018年5月，组织孔子学院奖学金项目学生参加了HSK考试集训课程和HSKK口语考试集训课程。通过集训课程，</w:t>
      </w:r>
      <w:r w:rsidR="00ED4BF7" w:rsidRPr="0063164A">
        <w:rPr>
          <w:rFonts w:ascii="仿宋_GB2312" w:eastAsia="仿宋_GB2312" w:hAnsi="宋体"/>
          <w:sz w:val="32"/>
          <w:szCs w:val="32"/>
        </w:rPr>
        <w:t>HSK</w:t>
      </w:r>
      <w:r w:rsidR="00ED4BF7">
        <w:rPr>
          <w:rFonts w:ascii="仿宋_GB2312" w:eastAsia="仿宋_GB2312" w:hAnsi="宋体" w:hint="eastAsia"/>
          <w:sz w:val="32"/>
          <w:szCs w:val="32"/>
        </w:rPr>
        <w:t>考试通过率</w:t>
      </w:r>
      <w:r w:rsidR="00FF4EFE">
        <w:rPr>
          <w:rFonts w:ascii="仿宋_GB2312" w:eastAsia="仿宋_GB2312" w:hAnsi="宋体" w:hint="eastAsia"/>
          <w:sz w:val="32"/>
          <w:szCs w:val="32"/>
        </w:rPr>
        <w:t>达到98%</w:t>
      </w:r>
      <w:r w:rsidRPr="0063164A">
        <w:rPr>
          <w:rFonts w:ascii="仿宋_GB2312" w:eastAsia="仿宋_GB2312" w:hAnsi="宋体"/>
          <w:sz w:val="32"/>
          <w:szCs w:val="32"/>
        </w:rPr>
        <w:t>。</w:t>
      </w:r>
      <w:r w:rsidRPr="0063164A">
        <w:rPr>
          <w:rFonts w:ascii="仿宋_GB2312" w:eastAsia="仿宋_GB2312" w:hAnsi="宋体"/>
          <w:sz w:val="32"/>
          <w:szCs w:val="32"/>
        </w:rPr>
        <w:lastRenderedPageBreak/>
        <w:t>作为HSK网考考点，经不懈努力，本年度成功获批从明年开始承办汉语口语水平考试（HSKK)任务。</w:t>
      </w:r>
    </w:p>
    <w:p w:rsidR="00B53215" w:rsidRPr="008D1DEC" w:rsidRDefault="009D23EE" w:rsidP="008D1DEC">
      <w:pPr>
        <w:pStyle w:val="a7"/>
        <w:ind w:firstLine="640"/>
        <w:rPr>
          <w:rFonts w:ascii="仿宋_GB2312" w:eastAsia="仿宋_GB2312" w:hAnsi="宋体"/>
          <w:sz w:val="32"/>
          <w:szCs w:val="32"/>
        </w:rPr>
      </w:pPr>
      <w:r w:rsidRPr="008D1DEC">
        <w:rPr>
          <w:rFonts w:ascii="仿宋_GB2312" w:eastAsia="仿宋_GB2312" w:hAnsi="宋体" w:hint="eastAsia"/>
          <w:sz w:val="32"/>
          <w:szCs w:val="32"/>
        </w:rPr>
        <w:t>（</w:t>
      </w:r>
      <w:r w:rsidR="008D1DEC">
        <w:rPr>
          <w:rFonts w:ascii="仿宋_GB2312" w:eastAsia="仿宋_GB2312" w:hAnsi="宋体" w:hint="eastAsia"/>
          <w:sz w:val="32"/>
          <w:szCs w:val="32"/>
        </w:rPr>
        <w:t>三</w:t>
      </w:r>
      <w:r w:rsidRPr="008D1DEC">
        <w:rPr>
          <w:rFonts w:ascii="仿宋_GB2312" w:eastAsia="仿宋_GB2312" w:hAnsi="宋体" w:hint="eastAsia"/>
          <w:sz w:val="32"/>
          <w:szCs w:val="32"/>
        </w:rPr>
        <w:t>）</w:t>
      </w:r>
      <w:r w:rsidR="00641746" w:rsidRPr="008D1DEC">
        <w:rPr>
          <w:rFonts w:ascii="仿宋_GB2312" w:eastAsia="仿宋_GB2312" w:hAnsi="宋体" w:hint="eastAsia"/>
          <w:sz w:val="32"/>
          <w:szCs w:val="32"/>
        </w:rPr>
        <w:t>学生管理</w:t>
      </w:r>
    </w:p>
    <w:p w:rsidR="008D1DEC" w:rsidRDefault="008D1DEC" w:rsidP="009D23EE">
      <w:pPr>
        <w:widowControl/>
        <w:spacing w:after="120" w:line="17" w:lineRule="atLeast"/>
        <w:ind w:rightChars="-349" w:right="-733" w:firstLineChars="200" w:firstLine="640"/>
        <w:jc w:val="left"/>
        <w:rPr>
          <w:rFonts w:ascii="仿宋_GB2312" w:eastAsia="仿宋_GB2312" w:hAnsi="仿宋" w:cs="仿宋"/>
          <w:sz w:val="32"/>
          <w:szCs w:val="32"/>
        </w:rPr>
      </w:pPr>
      <w:r w:rsidRPr="0063164A">
        <w:rPr>
          <w:rFonts w:ascii="仿宋_GB2312" w:eastAsia="仿宋_GB2312" w:hAnsi="宋体"/>
          <w:sz w:val="32"/>
          <w:szCs w:val="32"/>
        </w:rPr>
        <w:t>1、建</w:t>
      </w:r>
      <w:r w:rsidRPr="008D1DEC">
        <w:rPr>
          <w:rFonts w:ascii="仿宋_GB2312" w:eastAsia="仿宋_GB2312" w:hAnsi="宋体" w:hint="eastAsia"/>
          <w:sz w:val="32"/>
          <w:szCs w:val="32"/>
        </w:rPr>
        <w:t>章立制，细化规范</w:t>
      </w:r>
    </w:p>
    <w:p w:rsidR="009D23EE" w:rsidRPr="002A03B4" w:rsidRDefault="009D23EE" w:rsidP="009D23EE">
      <w:pPr>
        <w:widowControl/>
        <w:spacing w:after="120" w:line="17" w:lineRule="atLeast"/>
        <w:ind w:rightChars="-349" w:right="-733" w:firstLineChars="200" w:firstLine="640"/>
        <w:jc w:val="left"/>
        <w:rPr>
          <w:rFonts w:ascii="仿宋_GB2312" w:eastAsia="仿宋_GB2312" w:hAnsi="仿宋" w:cs="仿宋"/>
          <w:sz w:val="32"/>
          <w:szCs w:val="32"/>
        </w:rPr>
      </w:pPr>
      <w:r w:rsidRPr="002A03B4">
        <w:rPr>
          <w:rFonts w:ascii="仿宋_GB2312" w:eastAsia="仿宋_GB2312" w:hAnsi="仿宋" w:cs="仿宋" w:hint="eastAsia"/>
          <w:sz w:val="32"/>
          <w:szCs w:val="32"/>
        </w:rPr>
        <w:t>针对</w:t>
      </w:r>
      <w:r w:rsidR="00E036D3">
        <w:rPr>
          <w:rFonts w:ascii="仿宋_GB2312" w:eastAsia="仿宋_GB2312" w:hAnsi="仿宋" w:cs="仿宋" w:hint="eastAsia"/>
          <w:sz w:val="32"/>
          <w:szCs w:val="32"/>
        </w:rPr>
        <w:t>留学</w:t>
      </w:r>
      <w:r w:rsidR="00BD47BB">
        <w:rPr>
          <w:rFonts w:ascii="仿宋_GB2312" w:eastAsia="仿宋_GB2312" w:hAnsi="仿宋" w:cs="仿宋" w:hint="eastAsia"/>
          <w:sz w:val="32"/>
          <w:szCs w:val="32"/>
        </w:rPr>
        <w:t>生的实际情况，</w:t>
      </w:r>
      <w:r w:rsidRPr="002A03B4">
        <w:rPr>
          <w:rFonts w:ascii="仿宋_GB2312" w:eastAsia="仿宋_GB2312" w:hAnsi="仿宋" w:cs="仿宋" w:hint="eastAsia"/>
          <w:sz w:val="32"/>
          <w:szCs w:val="32"/>
        </w:rPr>
        <w:t>根据</w:t>
      </w:r>
      <w:r w:rsidR="00E036D3">
        <w:rPr>
          <w:rFonts w:ascii="仿宋_GB2312" w:eastAsia="仿宋_GB2312" w:hAnsi="仿宋" w:cs="仿宋" w:hint="eastAsia"/>
          <w:sz w:val="32"/>
          <w:szCs w:val="32"/>
        </w:rPr>
        <w:t>国家留学基金委</w:t>
      </w:r>
      <w:r w:rsidR="00E036D3">
        <w:rPr>
          <w:rFonts w:ascii="仿宋_GB2312" w:eastAsia="仿宋_GB2312" w:hAnsi="仿宋" w:cs="仿宋"/>
          <w:sz w:val="32"/>
          <w:szCs w:val="32"/>
        </w:rPr>
        <w:t>、</w:t>
      </w:r>
      <w:r w:rsidRPr="002A03B4">
        <w:rPr>
          <w:rFonts w:ascii="仿宋_GB2312" w:eastAsia="仿宋_GB2312" w:hAnsi="仿宋" w:cs="仿宋" w:hint="eastAsia"/>
          <w:sz w:val="32"/>
          <w:szCs w:val="32"/>
        </w:rPr>
        <w:t>汉办及河北省教育厅的指示，修改完善了各项管理规章制度。完善了项目管理人员的岗位职责和工作要求，做到了明确分工，细化规则，落实到位。</w:t>
      </w:r>
    </w:p>
    <w:p w:rsidR="008D1DEC" w:rsidRDefault="008D1DEC" w:rsidP="008D1DEC">
      <w:pPr>
        <w:widowControl/>
        <w:spacing w:after="120" w:line="17" w:lineRule="atLeast"/>
        <w:ind w:rightChars="-349" w:right="-733" w:firstLineChars="200" w:firstLine="640"/>
        <w:jc w:val="left"/>
        <w:rPr>
          <w:rFonts w:ascii="仿宋_GB2312" w:eastAsia="仿宋_GB2312" w:hAnsi="仿宋" w:cs="仿宋"/>
          <w:sz w:val="32"/>
          <w:szCs w:val="32"/>
        </w:rPr>
      </w:pPr>
      <w:r>
        <w:rPr>
          <w:rFonts w:ascii="仿宋_GB2312" w:eastAsia="仿宋_GB2312" w:hAnsi="宋体" w:hint="eastAsia"/>
          <w:sz w:val="32"/>
          <w:szCs w:val="32"/>
        </w:rPr>
        <w:t>2</w:t>
      </w:r>
      <w:r w:rsidRPr="0063164A">
        <w:rPr>
          <w:rFonts w:ascii="仿宋_GB2312" w:eastAsia="仿宋_GB2312" w:hAnsi="宋体"/>
          <w:sz w:val="32"/>
          <w:szCs w:val="32"/>
        </w:rPr>
        <w:t>、</w:t>
      </w:r>
      <w:r w:rsidRPr="008D1DEC">
        <w:rPr>
          <w:rFonts w:ascii="仿宋_GB2312" w:eastAsia="仿宋_GB2312" w:hAnsi="宋体"/>
          <w:sz w:val="32"/>
          <w:szCs w:val="32"/>
        </w:rPr>
        <w:t>加强督促，确保安全</w:t>
      </w:r>
    </w:p>
    <w:p w:rsidR="009D23EE" w:rsidRPr="002A03B4" w:rsidRDefault="009D23EE" w:rsidP="006F6AB6">
      <w:pPr>
        <w:widowControl/>
        <w:spacing w:after="120" w:line="17" w:lineRule="atLeast"/>
        <w:ind w:rightChars="-349" w:right="-733" w:firstLineChars="200" w:firstLine="640"/>
        <w:jc w:val="left"/>
        <w:rPr>
          <w:rFonts w:ascii="仿宋_GB2312" w:eastAsia="仿宋_GB2312" w:hAnsi="仿宋" w:cs="仿宋"/>
          <w:sz w:val="32"/>
          <w:szCs w:val="32"/>
        </w:rPr>
      </w:pPr>
      <w:r w:rsidRPr="002A03B4">
        <w:rPr>
          <w:rFonts w:ascii="仿宋_GB2312" w:eastAsia="仿宋_GB2312" w:hAnsi="仿宋" w:cs="仿宋" w:hint="eastAsia"/>
          <w:sz w:val="32"/>
          <w:szCs w:val="32"/>
        </w:rPr>
        <w:t>定期召开学生主题班会，就安全防范、出入境法律法规、HSK/HSKK考试、生活费发放等方面的问题及时传达、沟通，并利用微信、微博等各种交流工具，加强安全教育，强化留学生法制意识。</w:t>
      </w:r>
      <w:r w:rsidR="005D5FA7">
        <w:rPr>
          <w:rFonts w:ascii="仿宋_GB2312" w:eastAsia="仿宋_GB2312" w:hAnsi="仿宋" w:cs="仿宋" w:hint="eastAsia"/>
          <w:sz w:val="32"/>
          <w:szCs w:val="32"/>
        </w:rPr>
        <w:t>班主任</w:t>
      </w:r>
      <w:r w:rsidRPr="002A03B4">
        <w:rPr>
          <w:rFonts w:ascii="仿宋_GB2312" w:eastAsia="仿宋_GB2312" w:hAnsi="仿宋" w:cs="仿宋" w:hint="eastAsia"/>
          <w:sz w:val="32"/>
          <w:szCs w:val="32"/>
        </w:rPr>
        <w:t xml:space="preserve">通过个别谈话、团体心理辅导等方式帮助学生及时排解心理苦闷；学校不定期邀请心理专家来校做讲座，疏导解决学生心理方面的问题。 </w:t>
      </w:r>
    </w:p>
    <w:p w:rsidR="008D1DEC" w:rsidRDefault="006F6AB6" w:rsidP="009D23EE">
      <w:pPr>
        <w:widowControl/>
        <w:spacing w:after="120" w:line="17" w:lineRule="atLeast"/>
        <w:ind w:rightChars="-349" w:right="-733" w:firstLineChars="200" w:firstLine="640"/>
        <w:jc w:val="left"/>
        <w:rPr>
          <w:rFonts w:ascii="仿宋_GB2312" w:eastAsia="仿宋_GB2312" w:hAnsi="仿宋" w:cs="仿宋"/>
          <w:sz w:val="32"/>
          <w:szCs w:val="32"/>
        </w:rPr>
      </w:pPr>
      <w:r>
        <w:rPr>
          <w:rFonts w:ascii="仿宋_GB2312" w:eastAsia="仿宋_GB2312" w:hAnsi="宋体" w:hint="eastAsia"/>
          <w:sz w:val="32"/>
          <w:szCs w:val="32"/>
        </w:rPr>
        <w:t>3</w:t>
      </w:r>
      <w:r w:rsidR="008D1DEC" w:rsidRPr="0063164A">
        <w:rPr>
          <w:rFonts w:ascii="仿宋_GB2312" w:eastAsia="仿宋_GB2312" w:hAnsi="宋体"/>
          <w:sz w:val="32"/>
          <w:szCs w:val="32"/>
        </w:rPr>
        <w:t>、</w:t>
      </w:r>
      <w:r w:rsidR="008D1DEC" w:rsidRPr="008D1DEC">
        <w:rPr>
          <w:rFonts w:ascii="仿宋_GB2312" w:eastAsia="仿宋_GB2312" w:hAnsi="宋体"/>
          <w:sz w:val="32"/>
          <w:szCs w:val="32"/>
        </w:rPr>
        <w:t>倡导体验教学，展示中国文化</w:t>
      </w:r>
    </w:p>
    <w:p w:rsidR="00B53215" w:rsidRDefault="009D23EE" w:rsidP="006F6AB6">
      <w:pPr>
        <w:widowControl/>
        <w:spacing w:after="120" w:line="17" w:lineRule="atLeast"/>
        <w:ind w:rightChars="-349" w:right="-733" w:firstLineChars="200" w:firstLine="640"/>
        <w:jc w:val="left"/>
        <w:rPr>
          <w:rFonts w:ascii="仿宋_GB2312" w:eastAsia="仿宋_GB2312" w:hAnsi="仿宋" w:cs="仿宋"/>
          <w:sz w:val="32"/>
          <w:szCs w:val="32"/>
        </w:rPr>
      </w:pPr>
      <w:r w:rsidRPr="002A03B4">
        <w:rPr>
          <w:rFonts w:ascii="仿宋_GB2312" w:eastAsia="仿宋_GB2312" w:hAnsi="仿宋" w:cs="仿宋" w:hint="eastAsia"/>
          <w:sz w:val="32"/>
          <w:szCs w:val="32"/>
        </w:rPr>
        <w:t>组织各种体验中国经济和文化的活动，并与教学实践活动相结合，锻炼汉语技能；倡导学生参加各种汉语比赛，以赛促教为他们提供广阔的平台和空间，使得学生在中国的学习更加充实和有意义。5月19日至21</w:t>
      </w:r>
      <w:r w:rsidR="00BD47BB">
        <w:rPr>
          <w:rFonts w:ascii="仿宋_GB2312" w:eastAsia="仿宋_GB2312" w:hAnsi="仿宋" w:cs="仿宋" w:hint="eastAsia"/>
          <w:sz w:val="32"/>
          <w:szCs w:val="32"/>
        </w:rPr>
        <w:t>日，</w:t>
      </w:r>
      <w:r w:rsidRPr="002A03B4">
        <w:rPr>
          <w:rFonts w:ascii="仿宋_GB2312" w:eastAsia="仿宋_GB2312" w:hAnsi="仿宋" w:cs="仿宋" w:hint="eastAsia"/>
          <w:sz w:val="32"/>
          <w:szCs w:val="32"/>
        </w:rPr>
        <w:t>组织学生参加河北省“冀之光”外国留学生汉语技能暨中华才艺大赛并获得优胜奖；</w:t>
      </w:r>
      <w:r w:rsidR="008B6A11" w:rsidRPr="002A03B4">
        <w:rPr>
          <w:rFonts w:ascii="仿宋_GB2312" w:eastAsia="仿宋_GB2312" w:hAnsi="仿宋" w:cs="仿宋" w:hint="eastAsia"/>
          <w:sz w:val="32"/>
          <w:szCs w:val="32"/>
        </w:rPr>
        <w:t>6月4</w:t>
      </w:r>
      <w:r w:rsidR="008B6A11">
        <w:rPr>
          <w:rFonts w:ascii="仿宋_GB2312" w:eastAsia="仿宋_GB2312" w:hAnsi="仿宋" w:cs="仿宋" w:hint="eastAsia"/>
          <w:sz w:val="32"/>
          <w:szCs w:val="32"/>
        </w:rPr>
        <w:t>日，</w:t>
      </w:r>
      <w:r w:rsidR="008B6A11" w:rsidRPr="002A03B4">
        <w:rPr>
          <w:rFonts w:ascii="仿宋_GB2312" w:eastAsia="仿宋_GB2312" w:hAnsi="仿宋" w:cs="仿宋" w:hint="eastAsia"/>
          <w:sz w:val="32"/>
          <w:szCs w:val="32"/>
        </w:rPr>
        <w:t>组</w:t>
      </w:r>
      <w:r w:rsidR="008B6A11" w:rsidRPr="002A03B4">
        <w:rPr>
          <w:rFonts w:ascii="仿宋_GB2312" w:eastAsia="仿宋_GB2312" w:hAnsi="仿宋" w:cs="仿宋" w:hint="eastAsia"/>
          <w:sz w:val="32"/>
          <w:szCs w:val="32"/>
        </w:rPr>
        <w:lastRenderedPageBreak/>
        <w:t>织学生观看戏剧演出，现场感受河北省传统地方剧种的独特魅力；</w:t>
      </w:r>
      <w:r w:rsidRPr="002A03B4">
        <w:rPr>
          <w:rFonts w:ascii="仿宋_GB2312" w:eastAsia="仿宋_GB2312" w:hAnsi="仿宋" w:cs="仿宋" w:hint="eastAsia"/>
          <w:sz w:val="32"/>
          <w:szCs w:val="32"/>
        </w:rPr>
        <w:t>6月11</w:t>
      </w:r>
      <w:r w:rsidR="00BD47BB">
        <w:rPr>
          <w:rFonts w:ascii="仿宋_GB2312" w:eastAsia="仿宋_GB2312" w:hAnsi="仿宋" w:cs="仿宋" w:hint="eastAsia"/>
          <w:sz w:val="32"/>
          <w:szCs w:val="32"/>
        </w:rPr>
        <w:t>日，</w:t>
      </w:r>
      <w:r w:rsidRPr="002A03B4">
        <w:rPr>
          <w:rFonts w:ascii="仿宋_GB2312" w:eastAsia="仿宋_GB2312" w:hAnsi="仿宋" w:cs="仿宋" w:hint="eastAsia"/>
          <w:sz w:val="32"/>
          <w:szCs w:val="32"/>
        </w:rPr>
        <w:t>举行“粽”情五洲，“乐”享端午传统节庆文化活动，学生亲身体验，制作粽子；</w:t>
      </w:r>
      <w:r w:rsidR="008B6A11" w:rsidRPr="002A03B4">
        <w:rPr>
          <w:rFonts w:ascii="仿宋_GB2312" w:eastAsia="仿宋_GB2312" w:hAnsi="仿宋" w:cs="仿宋" w:hint="eastAsia"/>
          <w:sz w:val="32"/>
          <w:szCs w:val="32"/>
        </w:rPr>
        <w:t xml:space="preserve"> </w:t>
      </w:r>
      <w:r w:rsidRPr="002A03B4">
        <w:rPr>
          <w:rFonts w:ascii="仿宋_GB2312" w:eastAsia="仿宋_GB2312" w:hAnsi="仿宋" w:cs="仿宋" w:hint="eastAsia"/>
          <w:sz w:val="32"/>
          <w:szCs w:val="32"/>
        </w:rPr>
        <w:t>10月19日，组织学生庆祝尼泊尔最盛大的节日--德赛节，缓解了他们的思乡之情。</w:t>
      </w:r>
    </w:p>
    <w:p w:rsidR="00CB01EA" w:rsidRDefault="00CB01EA" w:rsidP="009D23EE">
      <w:pPr>
        <w:ind w:firstLineChars="200" w:firstLine="640"/>
        <w:rPr>
          <w:rFonts w:ascii="仿宋_GB2312" w:eastAsia="仿宋_GB2312" w:hAnsi="仿宋" w:cs="仿宋"/>
          <w:sz w:val="32"/>
          <w:szCs w:val="32"/>
        </w:rPr>
      </w:pPr>
    </w:p>
    <w:p w:rsidR="00C712D4" w:rsidRPr="001B70DA" w:rsidRDefault="00CB01EA" w:rsidP="001B70DA">
      <w:pPr>
        <w:ind w:firstLineChars="200" w:firstLine="640"/>
        <w:rPr>
          <w:rFonts w:ascii="黑体" w:eastAsia="黑体" w:hAnsi="黑体"/>
          <w:sz w:val="32"/>
          <w:szCs w:val="32"/>
        </w:rPr>
      </w:pPr>
      <w:r w:rsidRPr="001B70DA">
        <w:rPr>
          <w:rFonts w:ascii="黑体" w:eastAsia="黑体" w:hAnsi="黑体" w:hint="eastAsia"/>
          <w:sz w:val="32"/>
          <w:szCs w:val="32"/>
        </w:rPr>
        <w:t>三</w:t>
      </w:r>
      <w:r w:rsidR="00C712D4" w:rsidRPr="001B70DA">
        <w:rPr>
          <w:rFonts w:ascii="黑体" w:eastAsia="黑体" w:hAnsi="黑体" w:hint="eastAsia"/>
          <w:sz w:val="32"/>
          <w:szCs w:val="32"/>
        </w:rPr>
        <w:t>、</w:t>
      </w:r>
      <w:r w:rsidRPr="001B70DA">
        <w:rPr>
          <w:rFonts w:ascii="黑体" w:eastAsia="黑体" w:hAnsi="黑体" w:hint="eastAsia"/>
          <w:sz w:val="32"/>
          <w:szCs w:val="32"/>
        </w:rPr>
        <w:t>年度</w:t>
      </w:r>
      <w:r w:rsidR="00C712D4" w:rsidRPr="001B70DA">
        <w:rPr>
          <w:rFonts w:ascii="黑体" w:eastAsia="黑体" w:hAnsi="黑体" w:hint="eastAsia"/>
          <w:sz w:val="32"/>
          <w:szCs w:val="32"/>
        </w:rPr>
        <w:t>重点工作</w:t>
      </w:r>
    </w:p>
    <w:p w:rsidR="008617BE" w:rsidRDefault="008617BE" w:rsidP="00C712D4">
      <w:pPr>
        <w:ind w:firstLineChars="200" w:firstLine="640"/>
        <w:rPr>
          <w:rFonts w:ascii="仿宋_GB2312" w:eastAsia="仿宋_GB2312" w:hAnsi="仿宋"/>
          <w:sz w:val="32"/>
          <w:szCs w:val="32"/>
        </w:rPr>
      </w:pPr>
      <w:r w:rsidRPr="0063164A">
        <w:rPr>
          <w:rFonts w:ascii="仿宋_GB2312" w:eastAsia="仿宋_GB2312" w:hAnsi="宋体"/>
          <w:sz w:val="32"/>
          <w:szCs w:val="32"/>
        </w:rPr>
        <w:t>1、</w:t>
      </w:r>
      <w:r w:rsidRPr="008617BE">
        <w:rPr>
          <w:rFonts w:ascii="仿宋_GB2312" w:eastAsia="仿宋_GB2312" w:hAnsi="宋体"/>
          <w:sz w:val="32"/>
          <w:szCs w:val="32"/>
        </w:rPr>
        <w:t>积极拓宽留学生招生渠道</w:t>
      </w:r>
    </w:p>
    <w:p w:rsidR="00C712D4" w:rsidRPr="002A03B4" w:rsidRDefault="00C712D4" w:rsidP="00C712D4">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与泰国、乌克兰、乌兹别克斯坦、埃塞俄比亚、瑞泮国际等19个海内外留学生招生中介机构开展合作招生工作，使我校在校学生数达到19</w:t>
      </w:r>
      <w:r>
        <w:rPr>
          <w:rFonts w:ascii="仿宋_GB2312" w:eastAsia="仿宋_GB2312" w:hAnsi="仿宋"/>
          <w:sz w:val="32"/>
          <w:szCs w:val="32"/>
        </w:rPr>
        <w:t>5</w:t>
      </w:r>
      <w:r w:rsidRPr="002A03B4">
        <w:rPr>
          <w:rFonts w:ascii="仿宋_GB2312" w:eastAsia="仿宋_GB2312" w:hAnsi="仿宋" w:hint="eastAsia"/>
          <w:sz w:val="32"/>
          <w:szCs w:val="32"/>
        </w:rPr>
        <w:t>人。</w:t>
      </w:r>
    </w:p>
    <w:p w:rsidR="008617BE" w:rsidRPr="008617BE" w:rsidRDefault="008617BE" w:rsidP="00C712D4">
      <w:pPr>
        <w:ind w:firstLineChars="200" w:firstLine="640"/>
        <w:rPr>
          <w:rFonts w:ascii="仿宋_GB2312" w:eastAsia="仿宋_GB2312" w:hAnsi="仿宋"/>
          <w:sz w:val="32"/>
          <w:szCs w:val="32"/>
        </w:rPr>
      </w:pPr>
      <w:r>
        <w:rPr>
          <w:rFonts w:ascii="仿宋_GB2312" w:eastAsia="仿宋_GB2312" w:hAnsi="宋体" w:hint="eastAsia"/>
          <w:sz w:val="32"/>
          <w:szCs w:val="32"/>
        </w:rPr>
        <w:t>2</w:t>
      </w:r>
      <w:r w:rsidRPr="0063164A">
        <w:rPr>
          <w:rFonts w:ascii="仿宋_GB2312" w:eastAsia="仿宋_GB2312" w:hAnsi="宋体"/>
          <w:sz w:val="32"/>
          <w:szCs w:val="32"/>
        </w:rPr>
        <w:t>、</w:t>
      </w:r>
      <w:r w:rsidRPr="008617BE">
        <w:rPr>
          <w:rFonts w:ascii="仿宋_GB2312" w:eastAsia="仿宋_GB2312" w:hAnsi="宋体"/>
          <w:sz w:val="32"/>
          <w:szCs w:val="32"/>
        </w:rPr>
        <w:t>开拓创新国际教育教学模式</w:t>
      </w:r>
    </w:p>
    <w:p w:rsidR="00C712D4" w:rsidRPr="002A03B4" w:rsidRDefault="00C712D4" w:rsidP="00C712D4">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与</w:t>
      </w:r>
      <w:r w:rsidR="00BD47BB">
        <w:rPr>
          <w:rFonts w:ascii="仿宋_GB2312" w:eastAsia="仿宋_GB2312" w:hAnsi="仿宋" w:hint="eastAsia"/>
          <w:sz w:val="32"/>
          <w:szCs w:val="32"/>
        </w:rPr>
        <w:t>文化与传播</w:t>
      </w:r>
      <w:r w:rsidRPr="002A03B4">
        <w:rPr>
          <w:rFonts w:ascii="仿宋_GB2312" w:eastAsia="仿宋_GB2312" w:hAnsi="仿宋" w:hint="eastAsia"/>
          <w:sz w:val="32"/>
          <w:szCs w:val="32"/>
        </w:rPr>
        <w:t>学院</w:t>
      </w:r>
      <w:r w:rsidR="00BD47BB">
        <w:rPr>
          <w:rFonts w:ascii="仿宋_GB2312" w:eastAsia="仿宋_GB2312" w:hAnsi="仿宋" w:hint="eastAsia"/>
          <w:sz w:val="32"/>
          <w:szCs w:val="32"/>
        </w:rPr>
        <w:t>紧密</w:t>
      </w:r>
      <w:r w:rsidRPr="002A03B4">
        <w:rPr>
          <w:rFonts w:ascii="仿宋_GB2312" w:eastAsia="仿宋_GB2312" w:hAnsi="仿宋" w:hint="eastAsia"/>
          <w:sz w:val="32"/>
          <w:szCs w:val="32"/>
        </w:rPr>
        <w:t>配合，积极探索尼泊尔南亚师资“1+4”项目、尼泊尔南亚师范“2+2”项目和赞比亚“2+2”项目的教学模式。</w:t>
      </w:r>
    </w:p>
    <w:p w:rsidR="008617BE" w:rsidRDefault="008617BE" w:rsidP="00C712D4">
      <w:pPr>
        <w:ind w:firstLineChars="200" w:firstLine="640"/>
        <w:rPr>
          <w:rFonts w:ascii="仿宋_GB2312" w:eastAsia="仿宋_GB2312" w:hAnsi="仿宋"/>
          <w:sz w:val="32"/>
          <w:szCs w:val="32"/>
        </w:rPr>
      </w:pPr>
      <w:r>
        <w:rPr>
          <w:rFonts w:ascii="仿宋_GB2312" w:eastAsia="仿宋_GB2312" w:hAnsi="宋体" w:hint="eastAsia"/>
          <w:sz w:val="32"/>
          <w:szCs w:val="32"/>
        </w:rPr>
        <w:t>3</w:t>
      </w:r>
      <w:r w:rsidRPr="0063164A">
        <w:rPr>
          <w:rFonts w:ascii="仿宋_GB2312" w:eastAsia="仿宋_GB2312" w:hAnsi="宋体"/>
          <w:sz w:val="32"/>
          <w:szCs w:val="32"/>
        </w:rPr>
        <w:t>、</w:t>
      </w:r>
      <w:r w:rsidRPr="008617BE">
        <w:rPr>
          <w:rFonts w:ascii="仿宋_GB2312" w:eastAsia="仿宋_GB2312" w:hAnsi="宋体"/>
          <w:sz w:val="32"/>
          <w:szCs w:val="32"/>
        </w:rPr>
        <w:t>着力提高留学生培养质量</w:t>
      </w:r>
    </w:p>
    <w:p w:rsidR="00C712D4" w:rsidRPr="002A03B4" w:rsidRDefault="00C712D4" w:rsidP="00C712D4">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在中国政府优秀奖学金生的评选中，刚果布国的查尔斯获得此殊荣。在河北省政府奖学金的评选中，共有</w:t>
      </w:r>
      <w:r>
        <w:rPr>
          <w:rFonts w:ascii="仿宋_GB2312" w:eastAsia="仿宋_GB2312" w:hAnsi="仿宋"/>
          <w:sz w:val="32"/>
          <w:szCs w:val="32"/>
        </w:rPr>
        <w:t>40</w:t>
      </w:r>
      <w:r w:rsidRPr="002A03B4">
        <w:rPr>
          <w:rFonts w:ascii="仿宋_GB2312" w:eastAsia="仿宋_GB2312" w:hAnsi="仿宋" w:hint="eastAsia"/>
          <w:sz w:val="32"/>
          <w:szCs w:val="32"/>
        </w:rPr>
        <w:t>名本科生，</w:t>
      </w:r>
      <w:r>
        <w:rPr>
          <w:rFonts w:ascii="仿宋_GB2312" w:eastAsia="仿宋_GB2312" w:hAnsi="仿宋" w:hint="eastAsia"/>
          <w:sz w:val="32"/>
          <w:szCs w:val="32"/>
        </w:rPr>
        <w:t>8</w:t>
      </w:r>
      <w:r w:rsidRPr="002A03B4">
        <w:rPr>
          <w:rFonts w:ascii="仿宋_GB2312" w:eastAsia="仿宋_GB2312" w:hAnsi="仿宋" w:hint="eastAsia"/>
          <w:sz w:val="32"/>
          <w:szCs w:val="32"/>
        </w:rPr>
        <w:t>名研究生获得此奖项。</w:t>
      </w:r>
    </w:p>
    <w:p w:rsidR="008617BE" w:rsidRDefault="008617BE" w:rsidP="00C712D4">
      <w:pPr>
        <w:ind w:firstLineChars="200" w:firstLine="640"/>
        <w:rPr>
          <w:rFonts w:ascii="仿宋_GB2312" w:eastAsia="仿宋_GB2312" w:hAnsi="仿宋"/>
          <w:sz w:val="32"/>
          <w:szCs w:val="32"/>
        </w:rPr>
      </w:pPr>
      <w:r>
        <w:rPr>
          <w:rFonts w:ascii="仿宋_GB2312" w:eastAsia="仿宋_GB2312" w:hAnsi="宋体" w:hint="eastAsia"/>
          <w:sz w:val="32"/>
          <w:szCs w:val="32"/>
        </w:rPr>
        <w:t>4</w:t>
      </w:r>
      <w:r w:rsidRPr="0063164A">
        <w:rPr>
          <w:rFonts w:ascii="仿宋_GB2312" w:eastAsia="仿宋_GB2312" w:hAnsi="宋体"/>
          <w:sz w:val="32"/>
          <w:szCs w:val="32"/>
        </w:rPr>
        <w:t>、</w:t>
      </w:r>
      <w:r w:rsidRPr="008617BE">
        <w:rPr>
          <w:rFonts w:ascii="仿宋_GB2312" w:eastAsia="仿宋_GB2312" w:hAnsi="宋体"/>
          <w:sz w:val="32"/>
          <w:szCs w:val="32"/>
        </w:rPr>
        <w:t>严格奖学金生年度评审工作</w:t>
      </w:r>
    </w:p>
    <w:p w:rsidR="00C712D4" w:rsidRPr="002A03B4" w:rsidRDefault="00C712D4" w:rsidP="00C712D4">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4月至5月，学院对中国政府奖学金生和孔子学院奖学金进行了年度评审。</w:t>
      </w:r>
      <w:r w:rsidR="00C76BDA">
        <w:rPr>
          <w:rFonts w:ascii="仿宋_GB2312" w:eastAsia="仿宋_GB2312" w:hAnsi="仿宋" w:hint="eastAsia"/>
          <w:sz w:val="32"/>
          <w:szCs w:val="32"/>
        </w:rPr>
        <w:t>除</w:t>
      </w:r>
      <w:r w:rsidR="00C76BDA" w:rsidRPr="002A03B4">
        <w:rPr>
          <w:rFonts w:ascii="仿宋_GB2312" w:eastAsia="仿宋_GB2312" w:hAnsi="仿宋" w:hint="eastAsia"/>
          <w:sz w:val="32"/>
          <w:szCs w:val="32"/>
        </w:rPr>
        <w:t>2名学生自动放弃</w:t>
      </w:r>
      <w:r w:rsidR="00C76BDA">
        <w:rPr>
          <w:rFonts w:ascii="仿宋_GB2312" w:eastAsia="仿宋_GB2312" w:hAnsi="仿宋" w:hint="eastAsia"/>
          <w:sz w:val="32"/>
          <w:szCs w:val="32"/>
        </w:rPr>
        <w:t>外，</w:t>
      </w:r>
      <w:r w:rsidRPr="002A03B4">
        <w:rPr>
          <w:rFonts w:ascii="仿宋_GB2312" w:eastAsia="仿宋_GB2312" w:hAnsi="仿宋" w:hint="eastAsia"/>
          <w:sz w:val="32"/>
          <w:szCs w:val="32"/>
        </w:rPr>
        <w:t>2</w:t>
      </w:r>
      <w:r w:rsidR="00C76BDA" w:rsidRPr="002A03B4">
        <w:rPr>
          <w:rFonts w:ascii="仿宋_GB2312" w:eastAsia="仿宋_GB2312" w:hAnsi="仿宋" w:hint="eastAsia"/>
          <w:sz w:val="32"/>
          <w:szCs w:val="32"/>
        </w:rPr>
        <w:t>3</w:t>
      </w:r>
      <w:r w:rsidR="00C76BDA">
        <w:rPr>
          <w:rFonts w:ascii="仿宋_GB2312" w:eastAsia="仿宋_GB2312" w:hAnsi="仿宋" w:hint="eastAsia"/>
          <w:sz w:val="32"/>
          <w:szCs w:val="32"/>
        </w:rPr>
        <w:t>名中国政府奖学金生通过了年度评审</w:t>
      </w:r>
      <w:r w:rsidRPr="002A03B4">
        <w:rPr>
          <w:rFonts w:ascii="仿宋_GB2312" w:eastAsia="仿宋_GB2312" w:hAnsi="仿宋" w:hint="eastAsia"/>
          <w:sz w:val="32"/>
          <w:szCs w:val="32"/>
        </w:rPr>
        <w:t>；6</w:t>
      </w:r>
      <w:r w:rsidR="00C76BDA" w:rsidRPr="002A03B4">
        <w:rPr>
          <w:rFonts w:ascii="仿宋_GB2312" w:eastAsia="仿宋_GB2312" w:hAnsi="仿宋" w:hint="eastAsia"/>
          <w:sz w:val="32"/>
          <w:szCs w:val="32"/>
        </w:rPr>
        <w:t>3</w:t>
      </w:r>
      <w:r w:rsidR="00C76BDA">
        <w:rPr>
          <w:rFonts w:ascii="仿宋_GB2312" w:eastAsia="仿宋_GB2312" w:hAnsi="仿宋" w:hint="eastAsia"/>
          <w:sz w:val="32"/>
          <w:szCs w:val="32"/>
        </w:rPr>
        <w:t>名孔子学院奖学金学历生</w:t>
      </w:r>
      <w:r w:rsidRPr="002A03B4">
        <w:rPr>
          <w:rFonts w:ascii="仿宋_GB2312" w:eastAsia="仿宋_GB2312" w:hAnsi="仿宋" w:hint="eastAsia"/>
          <w:sz w:val="32"/>
          <w:szCs w:val="32"/>
        </w:rPr>
        <w:t>通过</w:t>
      </w:r>
      <w:r w:rsidRPr="002A03B4">
        <w:rPr>
          <w:rFonts w:ascii="仿宋_GB2312" w:eastAsia="仿宋_GB2312" w:hAnsi="仿宋" w:hint="eastAsia"/>
          <w:sz w:val="32"/>
          <w:szCs w:val="32"/>
        </w:rPr>
        <w:lastRenderedPageBreak/>
        <w:t>了年度评审。</w:t>
      </w:r>
    </w:p>
    <w:p w:rsidR="008617BE" w:rsidRPr="008617BE" w:rsidRDefault="008617BE" w:rsidP="00C712D4">
      <w:pPr>
        <w:ind w:firstLineChars="200" w:firstLine="640"/>
        <w:rPr>
          <w:rFonts w:ascii="仿宋_GB2312" w:eastAsia="仿宋_GB2312" w:hAnsi="仿宋"/>
          <w:sz w:val="32"/>
          <w:szCs w:val="32"/>
        </w:rPr>
      </w:pPr>
      <w:r>
        <w:rPr>
          <w:rFonts w:ascii="仿宋_GB2312" w:eastAsia="仿宋_GB2312" w:hAnsi="宋体" w:hint="eastAsia"/>
          <w:sz w:val="32"/>
          <w:szCs w:val="32"/>
        </w:rPr>
        <w:t>5</w:t>
      </w:r>
      <w:r w:rsidRPr="0063164A">
        <w:rPr>
          <w:rFonts w:ascii="仿宋_GB2312" w:eastAsia="仿宋_GB2312" w:hAnsi="宋体"/>
          <w:sz w:val="32"/>
          <w:szCs w:val="32"/>
        </w:rPr>
        <w:t>、</w:t>
      </w:r>
      <w:r w:rsidRPr="008617BE">
        <w:rPr>
          <w:rFonts w:ascii="仿宋_GB2312" w:eastAsia="仿宋_GB2312" w:hAnsi="宋体"/>
          <w:sz w:val="32"/>
          <w:szCs w:val="32"/>
        </w:rPr>
        <w:t>打造</w:t>
      </w:r>
      <w:r w:rsidRPr="008617BE">
        <w:rPr>
          <w:rFonts w:ascii="仿宋_GB2312" w:eastAsia="仿宋_GB2312" w:hAnsi="宋体"/>
          <w:sz w:val="32"/>
          <w:szCs w:val="32"/>
        </w:rPr>
        <w:t>“</w:t>
      </w:r>
      <w:r w:rsidRPr="008617BE">
        <w:rPr>
          <w:rFonts w:ascii="仿宋_GB2312" w:eastAsia="仿宋_GB2312" w:hAnsi="宋体"/>
          <w:sz w:val="32"/>
          <w:szCs w:val="32"/>
        </w:rPr>
        <w:t>感知中国、了解中国</w:t>
      </w:r>
      <w:r w:rsidRPr="008617BE">
        <w:rPr>
          <w:rFonts w:ascii="仿宋_GB2312" w:eastAsia="仿宋_GB2312" w:hAnsi="宋体"/>
          <w:sz w:val="32"/>
          <w:szCs w:val="32"/>
        </w:rPr>
        <w:t>”</w:t>
      </w:r>
      <w:r w:rsidRPr="008617BE">
        <w:rPr>
          <w:rFonts w:ascii="仿宋_GB2312" w:eastAsia="仿宋_GB2312" w:hAnsi="宋体"/>
          <w:sz w:val="32"/>
          <w:szCs w:val="32"/>
        </w:rPr>
        <w:t>品牌活动</w:t>
      </w:r>
    </w:p>
    <w:p w:rsidR="00C712D4" w:rsidRPr="002A03B4" w:rsidRDefault="00C712D4" w:rsidP="00C712D4">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学院重点打造“感知中国、了解中国”品牌活动。9月21日组织留学生赴石家庄君乐宝乳业集团优质牧场和酸奶工厂参观学习。11月10日至12日，学院组织留学生一起走进山东参观了张裕酒文化博物馆和山东省南山集团产业园。</w:t>
      </w:r>
    </w:p>
    <w:p w:rsidR="008617BE" w:rsidRDefault="008617BE" w:rsidP="00C712D4">
      <w:pPr>
        <w:ind w:firstLineChars="200" w:firstLine="640"/>
        <w:rPr>
          <w:rFonts w:ascii="仿宋_GB2312" w:eastAsia="仿宋_GB2312" w:hAnsi="仿宋"/>
          <w:sz w:val="32"/>
          <w:szCs w:val="32"/>
        </w:rPr>
      </w:pPr>
      <w:r>
        <w:rPr>
          <w:rFonts w:ascii="仿宋_GB2312" w:eastAsia="仿宋_GB2312" w:hAnsi="宋体" w:hint="eastAsia"/>
          <w:sz w:val="32"/>
          <w:szCs w:val="32"/>
        </w:rPr>
        <w:t>6</w:t>
      </w:r>
      <w:r w:rsidRPr="0063164A">
        <w:rPr>
          <w:rFonts w:ascii="仿宋_GB2312" w:eastAsia="仿宋_GB2312" w:hAnsi="宋体"/>
          <w:sz w:val="32"/>
          <w:szCs w:val="32"/>
        </w:rPr>
        <w:t>、</w:t>
      </w:r>
      <w:r w:rsidRPr="008617BE">
        <w:rPr>
          <w:rFonts w:ascii="仿宋_GB2312" w:eastAsia="仿宋_GB2312" w:hAnsi="宋体"/>
          <w:sz w:val="32"/>
          <w:szCs w:val="32"/>
        </w:rPr>
        <w:t>促成优秀人才留华就业</w:t>
      </w:r>
    </w:p>
    <w:p w:rsidR="00C712D4" w:rsidRPr="002A03B4" w:rsidRDefault="00C712D4" w:rsidP="00C712D4">
      <w:pPr>
        <w:ind w:firstLineChars="200" w:firstLine="640"/>
        <w:rPr>
          <w:rFonts w:ascii="仿宋_GB2312" w:eastAsia="仿宋_GB2312" w:hAnsi="黑体"/>
          <w:sz w:val="32"/>
          <w:szCs w:val="32"/>
        </w:rPr>
      </w:pPr>
      <w:r w:rsidRPr="002A03B4">
        <w:rPr>
          <w:rFonts w:ascii="仿宋_GB2312" w:eastAsia="仿宋_GB2312" w:hAnsi="仿宋" w:hint="eastAsia"/>
          <w:sz w:val="32"/>
          <w:szCs w:val="32"/>
        </w:rPr>
        <w:t>4月11日至12</w:t>
      </w:r>
      <w:r w:rsidR="00BD47BB">
        <w:rPr>
          <w:rFonts w:ascii="仿宋_GB2312" w:eastAsia="仿宋_GB2312" w:hAnsi="仿宋" w:hint="eastAsia"/>
          <w:sz w:val="32"/>
          <w:szCs w:val="32"/>
        </w:rPr>
        <w:t>日，</w:t>
      </w:r>
      <w:r w:rsidRPr="002A03B4">
        <w:rPr>
          <w:rFonts w:ascii="仿宋_GB2312" w:eastAsia="仿宋_GB2312" w:hAnsi="仿宋" w:hint="eastAsia"/>
          <w:sz w:val="32"/>
          <w:szCs w:val="32"/>
        </w:rPr>
        <w:t>组织留学生参加在天津举办的“京津冀外籍人才招聘会”，近百余家用人单位提供了涵盖教育、国际贸易等领域的近千余个工作岗位，部分留学生也与用人单位初步达成就业意向。</w:t>
      </w:r>
    </w:p>
    <w:p w:rsidR="008617BE" w:rsidRDefault="008617BE" w:rsidP="00C712D4">
      <w:pPr>
        <w:ind w:firstLineChars="200" w:firstLine="640"/>
        <w:rPr>
          <w:rFonts w:ascii="仿宋_GB2312" w:eastAsia="仿宋_GB2312" w:hAnsi="仿宋"/>
          <w:sz w:val="32"/>
          <w:szCs w:val="32"/>
        </w:rPr>
      </w:pPr>
      <w:r>
        <w:rPr>
          <w:rFonts w:ascii="仿宋_GB2312" w:eastAsia="仿宋_GB2312" w:hAnsi="宋体" w:hint="eastAsia"/>
          <w:sz w:val="32"/>
          <w:szCs w:val="32"/>
        </w:rPr>
        <w:t>7</w:t>
      </w:r>
      <w:r w:rsidRPr="0063164A">
        <w:rPr>
          <w:rFonts w:ascii="仿宋_GB2312" w:eastAsia="仿宋_GB2312" w:hAnsi="宋体"/>
          <w:sz w:val="32"/>
          <w:szCs w:val="32"/>
        </w:rPr>
        <w:t>、</w:t>
      </w:r>
      <w:r w:rsidRPr="008617BE">
        <w:rPr>
          <w:rFonts w:ascii="仿宋_GB2312" w:eastAsia="仿宋_GB2312" w:hAnsi="宋体"/>
          <w:sz w:val="32"/>
          <w:szCs w:val="32"/>
        </w:rPr>
        <w:t>积极参加高水平汉语比赛</w:t>
      </w:r>
    </w:p>
    <w:p w:rsidR="00C712D4" w:rsidRPr="002A03B4" w:rsidRDefault="00C712D4" w:rsidP="00C712D4">
      <w:pPr>
        <w:ind w:firstLineChars="200" w:firstLine="640"/>
        <w:rPr>
          <w:rFonts w:ascii="仿宋_GB2312" w:eastAsia="仿宋_GB2312" w:hAnsi="仿宋"/>
          <w:sz w:val="32"/>
          <w:szCs w:val="32"/>
        </w:rPr>
      </w:pPr>
      <w:r w:rsidRPr="002A03B4">
        <w:rPr>
          <w:rFonts w:ascii="仿宋_GB2312" w:eastAsia="仿宋_GB2312" w:hAnsi="仿宋" w:hint="eastAsia"/>
          <w:sz w:val="32"/>
          <w:szCs w:val="32"/>
        </w:rPr>
        <w:t>5月19日至21</w:t>
      </w:r>
      <w:r w:rsidR="00BD47BB">
        <w:rPr>
          <w:rFonts w:ascii="仿宋_GB2312" w:eastAsia="仿宋_GB2312" w:hAnsi="仿宋" w:hint="eastAsia"/>
          <w:sz w:val="32"/>
          <w:szCs w:val="32"/>
        </w:rPr>
        <w:t>日，</w:t>
      </w:r>
      <w:r w:rsidRPr="002A03B4">
        <w:rPr>
          <w:rFonts w:ascii="仿宋_GB2312" w:eastAsia="仿宋_GB2312" w:hAnsi="仿宋" w:hint="eastAsia"/>
          <w:sz w:val="32"/>
          <w:szCs w:val="32"/>
        </w:rPr>
        <w:t>组织12名留学生参加了“第十一届河北省“冀之光”外国留学生汉语技能暨中华才艺大赛”，选手们表现出色，尼泊尔学生陈光、苏震演唱的歌曲《成都》进入大赛展演，整个团队获得大赛</w:t>
      </w:r>
      <w:r w:rsidR="00FE3B8E">
        <w:rPr>
          <w:rFonts w:ascii="仿宋_GB2312" w:eastAsia="仿宋_GB2312" w:hAnsi="仿宋" w:hint="eastAsia"/>
          <w:sz w:val="32"/>
          <w:szCs w:val="32"/>
        </w:rPr>
        <w:t>优秀</w:t>
      </w:r>
      <w:r w:rsidRPr="002A03B4">
        <w:rPr>
          <w:rFonts w:ascii="仿宋_GB2312" w:eastAsia="仿宋_GB2312" w:hAnsi="仿宋" w:hint="eastAsia"/>
          <w:sz w:val="32"/>
          <w:szCs w:val="32"/>
        </w:rPr>
        <w:t>奖。</w:t>
      </w:r>
    </w:p>
    <w:p w:rsidR="008417E9" w:rsidRPr="00C712D4" w:rsidRDefault="008417E9" w:rsidP="009D23EE">
      <w:pPr>
        <w:ind w:firstLineChars="200" w:firstLine="640"/>
        <w:rPr>
          <w:rFonts w:ascii="仿宋_GB2312" w:eastAsia="仿宋_GB2312" w:hAnsi="仿宋" w:cs="仿宋"/>
          <w:sz w:val="32"/>
          <w:szCs w:val="32"/>
        </w:rPr>
      </w:pPr>
    </w:p>
    <w:p w:rsidR="000143C5" w:rsidRPr="00082A52" w:rsidRDefault="001B70DA" w:rsidP="00082A52">
      <w:pPr>
        <w:ind w:firstLineChars="200" w:firstLine="640"/>
        <w:rPr>
          <w:rFonts w:ascii="黑体" w:eastAsia="黑体" w:hAnsi="黑体"/>
          <w:sz w:val="32"/>
          <w:szCs w:val="32"/>
        </w:rPr>
      </w:pPr>
      <w:r>
        <w:rPr>
          <w:rFonts w:ascii="黑体" w:eastAsia="黑体" w:hAnsi="黑体" w:hint="eastAsia"/>
          <w:sz w:val="32"/>
          <w:szCs w:val="32"/>
        </w:rPr>
        <w:t>四</w:t>
      </w:r>
      <w:r w:rsidR="000143C5" w:rsidRPr="00082A52">
        <w:rPr>
          <w:rFonts w:ascii="黑体" w:eastAsia="黑体" w:hAnsi="黑体" w:hint="eastAsia"/>
          <w:sz w:val="32"/>
          <w:szCs w:val="32"/>
        </w:rPr>
        <w:t>、中东欧国际商务研修学院工作</w:t>
      </w:r>
    </w:p>
    <w:p w:rsidR="000143C5" w:rsidRPr="00BD47BB" w:rsidRDefault="000143C5" w:rsidP="00493B51">
      <w:pPr>
        <w:pStyle w:val="a7"/>
        <w:numPr>
          <w:ilvl w:val="0"/>
          <w:numId w:val="4"/>
        </w:numPr>
        <w:ind w:firstLineChars="0"/>
        <w:rPr>
          <w:rFonts w:ascii="仿宋" w:eastAsia="仿宋" w:hAnsi="仿宋" w:cs="仿宋"/>
          <w:sz w:val="32"/>
          <w:szCs w:val="32"/>
        </w:rPr>
      </w:pPr>
      <w:r w:rsidRPr="00BD47BB">
        <w:rPr>
          <w:rFonts w:ascii="仿宋" w:eastAsia="仿宋" w:hAnsi="仿宋" w:cs="仿宋" w:hint="eastAsia"/>
          <w:sz w:val="32"/>
          <w:szCs w:val="32"/>
        </w:rPr>
        <w:t>完善制度建设，提升管理水平</w:t>
      </w:r>
    </w:p>
    <w:p w:rsidR="000143C5" w:rsidRPr="002A03B4" w:rsidRDefault="00493B51"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在原有</w:t>
      </w:r>
      <w:r w:rsidR="000143C5" w:rsidRPr="002A03B4">
        <w:rPr>
          <w:rFonts w:ascii="仿宋_GB2312" w:eastAsia="仿宋_GB2312" w:hAnsi="仿宋" w:cs="仿宋" w:hint="eastAsia"/>
          <w:sz w:val="32"/>
          <w:szCs w:val="32"/>
        </w:rPr>
        <w:t>制度建设的基础上，又制定和完善了</w:t>
      </w:r>
      <w:r w:rsidR="006A58BC" w:rsidRPr="002A03B4">
        <w:rPr>
          <w:rFonts w:ascii="仿宋_GB2312" w:eastAsia="仿宋_GB2312" w:hAnsi="仿宋" w:cs="仿宋" w:hint="eastAsia"/>
          <w:sz w:val="32"/>
          <w:szCs w:val="32"/>
        </w:rPr>
        <w:t>《河北经贸大学中东欧国际商务研修学院援外培训财务管理制度（试行）》等四个管理办法。</w:t>
      </w:r>
    </w:p>
    <w:p w:rsidR="000143C5" w:rsidRPr="00BD47BB" w:rsidRDefault="000143C5" w:rsidP="008417E9">
      <w:pPr>
        <w:pStyle w:val="a7"/>
        <w:numPr>
          <w:ilvl w:val="0"/>
          <w:numId w:val="4"/>
        </w:numPr>
        <w:ind w:firstLineChars="0"/>
        <w:rPr>
          <w:rFonts w:ascii="仿宋_GB2312" w:eastAsia="仿宋_GB2312" w:hAnsi="仿宋" w:cs="仿宋"/>
          <w:sz w:val="32"/>
          <w:szCs w:val="32"/>
        </w:rPr>
      </w:pPr>
      <w:r w:rsidRPr="00BD47BB">
        <w:rPr>
          <w:rFonts w:ascii="仿宋" w:eastAsia="仿宋" w:hAnsi="仿宋" w:cs="仿宋" w:hint="eastAsia"/>
          <w:sz w:val="32"/>
          <w:szCs w:val="32"/>
        </w:rPr>
        <w:lastRenderedPageBreak/>
        <w:t>加强人员队伍建设，提升学院竞争力</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1</w:t>
      </w:r>
      <w:r w:rsidR="00AC0E87">
        <w:rPr>
          <w:rFonts w:ascii="仿宋_GB2312" w:eastAsia="仿宋_GB2312" w:hAnsi="仿宋" w:cs="仿宋" w:hint="eastAsia"/>
          <w:sz w:val="32"/>
          <w:szCs w:val="32"/>
        </w:rPr>
        <w:t>、</w:t>
      </w:r>
      <w:r w:rsidRPr="002A03B4">
        <w:rPr>
          <w:rFonts w:ascii="仿宋_GB2312" w:eastAsia="仿宋_GB2312" w:hAnsi="仿宋" w:cs="仿宋" w:hint="eastAsia"/>
          <w:sz w:val="32"/>
          <w:szCs w:val="32"/>
        </w:rPr>
        <w:t>在2018共引进博士两名。</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2</w:t>
      </w:r>
      <w:r w:rsidR="00AC0E87">
        <w:rPr>
          <w:rFonts w:ascii="仿宋_GB2312" w:eastAsia="仿宋_GB2312" w:hAnsi="仿宋" w:cs="仿宋" w:hint="eastAsia"/>
          <w:sz w:val="32"/>
          <w:szCs w:val="32"/>
        </w:rPr>
        <w:t>、</w:t>
      </w:r>
      <w:r w:rsidRPr="002A03B4">
        <w:rPr>
          <w:rFonts w:ascii="仿宋_GB2312" w:eastAsia="仿宋_GB2312" w:hAnsi="仿宋" w:cs="仿宋" w:hint="eastAsia"/>
          <w:sz w:val="32"/>
          <w:szCs w:val="32"/>
        </w:rPr>
        <w:t>继续完善援外培训师资库，</w:t>
      </w:r>
      <w:r w:rsidR="006A58BC" w:rsidRPr="002A03B4">
        <w:rPr>
          <w:rFonts w:ascii="仿宋_GB2312" w:eastAsia="仿宋_GB2312" w:hAnsi="仿宋" w:cs="仿宋" w:hint="eastAsia"/>
          <w:sz w:val="32"/>
          <w:szCs w:val="32"/>
        </w:rPr>
        <w:t>把4名</w:t>
      </w:r>
      <w:r w:rsidRPr="002A03B4">
        <w:rPr>
          <w:rFonts w:ascii="仿宋_GB2312" w:eastAsia="仿宋_GB2312" w:hAnsi="仿宋" w:cs="仿宋" w:hint="eastAsia"/>
          <w:sz w:val="32"/>
          <w:szCs w:val="32"/>
        </w:rPr>
        <w:t>教学效果好，教学经验丰富的教师纳入援外培训师资库；</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3</w:t>
      </w:r>
      <w:r w:rsidR="00AC0E87">
        <w:rPr>
          <w:rFonts w:ascii="仿宋_GB2312" w:eastAsia="仿宋_GB2312" w:hAnsi="仿宋" w:cs="仿宋" w:hint="eastAsia"/>
          <w:sz w:val="32"/>
          <w:szCs w:val="32"/>
        </w:rPr>
        <w:t>、</w:t>
      </w:r>
      <w:r w:rsidRPr="002A03B4">
        <w:rPr>
          <w:rFonts w:ascii="仿宋_GB2312" w:eastAsia="仿宋_GB2312" w:hAnsi="仿宋" w:cs="仿宋" w:hint="eastAsia"/>
          <w:sz w:val="32"/>
          <w:szCs w:val="32"/>
        </w:rPr>
        <w:t>组建了塞尔维亚研究中心团队。把具有科研热情，又具有科研能力的专家学者纳入塞尔维亚研究中心。</w:t>
      </w:r>
    </w:p>
    <w:p w:rsidR="000143C5" w:rsidRPr="00BD47BB" w:rsidRDefault="000143C5" w:rsidP="008417E9">
      <w:pPr>
        <w:pStyle w:val="a7"/>
        <w:numPr>
          <w:ilvl w:val="0"/>
          <w:numId w:val="4"/>
        </w:numPr>
        <w:ind w:firstLineChars="0"/>
        <w:rPr>
          <w:rFonts w:ascii="仿宋" w:eastAsia="仿宋" w:hAnsi="仿宋" w:cs="仿宋"/>
          <w:sz w:val="32"/>
          <w:szCs w:val="32"/>
        </w:rPr>
      </w:pPr>
      <w:r w:rsidRPr="00BD47BB">
        <w:rPr>
          <w:rFonts w:ascii="仿宋" w:eastAsia="仿宋" w:hAnsi="仿宋" w:cs="仿宋" w:hint="eastAsia"/>
          <w:sz w:val="32"/>
          <w:szCs w:val="32"/>
        </w:rPr>
        <w:t>积极开展援外培训，服务国家“一带一路”建设</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2018年学院先后承担了商务部六个援外培训项目，为塞尔维亚、乌干达</w:t>
      </w:r>
      <w:r w:rsidR="00493B51" w:rsidRPr="002A03B4">
        <w:rPr>
          <w:rFonts w:ascii="仿宋_GB2312" w:eastAsia="仿宋_GB2312" w:hAnsi="仿宋" w:cs="仿宋" w:hint="eastAsia"/>
          <w:sz w:val="32"/>
          <w:szCs w:val="32"/>
        </w:rPr>
        <w:t>等国家</w:t>
      </w:r>
      <w:r w:rsidRPr="002A03B4">
        <w:rPr>
          <w:rFonts w:ascii="仿宋_GB2312" w:eastAsia="仿宋_GB2312" w:hAnsi="仿宋" w:cs="仿宋" w:hint="eastAsia"/>
          <w:sz w:val="32"/>
          <w:szCs w:val="32"/>
        </w:rPr>
        <w:t>培训学员198名，培训天数119天，不论培训天数还是培训人数再创新高。</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2018年4月4日，河北电视台“河北新闻联播”“京津冀大头条”栏目以“河北：校企合作，服务一带一路建设，打造更多国际产能合作新样板”为题，相继对我校中东欧国际商务研修学院正在承办的“2018年商务部塞尔维亚国际产能合作转炉全工艺培训班”进行报道。</w:t>
      </w:r>
    </w:p>
    <w:p w:rsidR="000143C5" w:rsidRPr="00BD47BB" w:rsidRDefault="000143C5" w:rsidP="008417E9">
      <w:pPr>
        <w:pStyle w:val="a7"/>
        <w:numPr>
          <w:ilvl w:val="0"/>
          <w:numId w:val="4"/>
        </w:numPr>
        <w:ind w:firstLineChars="0"/>
        <w:rPr>
          <w:rFonts w:ascii="仿宋" w:eastAsia="仿宋" w:hAnsi="仿宋" w:cs="仿宋"/>
          <w:sz w:val="32"/>
          <w:szCs w:val="32"/>
        </w:rPr>
      </w:pPr>
      <w:r w:rsidRPr="00BD47BB">
        <w:rPr>
          <w:rFonts w:ascii="仿宋" w:eastAsia="仿宋" w:hAnsi="仿宋" w:cs="仿宋" w:hint="eastAsia"/>
          <w:sz w:val="32"/>
          <w:szCs w:val="32"/>
        </w:rPr>
        <w:t>积极开展智库建设与学术交流，扩大学院影响</w:t>
      </w:r>
    </w:p>
    <w:p w:rsidR="00AC0E87" w:rsidRDefault="00AC0E87" w:rsidP="00493B51">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sidRPr="00AC0E87">
        <w:rPr>
          <w:rFonts w:ascii="仿宋_GB2312" w:eastAsia="仿宋_GB2312" w:hAnsi="仿宋" w:cs="仿宋" w:hint="eastAsia"/>
          <w:sz w:val="32"/>
          <w:szCs w:val="32"/>
        </w:rPr>
        <w:t>成立了国内首家塞尔维亚研究中心</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2018年6月1日，国内首家专门从事塞尔维亚国别研究的非实体性学术研究机构——塞尔维亚研究中心在我校揭牌成立。副省长徐建培，塞尔维亚教育、科学和技术发展部部长姆拉登·沙尔切维奇共同为研究中心揭牌。塞尔维亚研究者中心成立以来的主要工作：</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lastRenderedPageBreak/>
        <w:t>创建了公众号。2018年7月，中心推出的微信公众号“中塞之桥”已开通并正式运营，目前公众号关注量已达到200余人；</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汇总整理塞尔维亚综合资讯。首期《塞尔维亚资讯简报》（内部刊物）已于2018年9月份印刷完毕，第二期将于2018年12月份交付印刷；</w:t>
      </w:r>
    </w:p>
    <w:p w:rsidR="00385667"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组织撰写塞尔维亚发展报告。目前中心研究人员正在积极撰写《塞尔维亚发展报告（2017）》；</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专著《基于中国与塞尔维亚税收差异的企业境外投资风险管理研究》已经交付出版社，将于近期出版；</w:t>
      </w:r>
    </w:p>
    <w:p w:rsidR="00AC0E87" w:rsidRDefault="00AC0E87" w:rsidP="00493B51">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sidRPr="00AC0E87">
        <w:rPr>
          <w:rFonts w:ascii="仿宋_GB2312" w:eastAsia="仿宋_GB2312" w:hAnsi="仿宋" w:cs="仿宋"/>
          <w:sz w:val="32"/>
          <w:szCs w:val="32"/>
        </w:rPr>
        <w:t>定期举办中东欧研究论坛，营造良好的学术氛围</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2018年学院先后举办了十期中东欧研究论坛，具体如下表所示：</w:t>
      </w:r>
    </w:p>
    <w:tbl>
      <w:tblPr>
        <w:tblStyle w:val="a6"/>
        <w:tblW w:w="8896" w:type="dxa"/>
        <w:tblLayout w:type="fixed"/>
        <w:tblLook w:val="04A0"/>
      </w:tblPr>
      <w:tblGrid>
        <w:gridCol w:w="1456"/>
        <w:gridCol w:w="1521"/>
        <w:gridCol w:w="5919"/>
      </w:tblGrid>
      <w:tr w:rsidR="000143C5" w:rsidRPr="002A03B4" w:rsidTr="00264D12">
        <w:tc>
          <w:tcPr>
            <w:tcW w:w="1456" w:type="dxa"/>
            <w:tcBorders>
              <w:top w:val="single" w:sz="12" w:space="0" w:color="auto"/>
              <w:left w:val="nil"/>
              <w:bottom w:val="single" w:sz="12" w:space="0" w:color="auto"/>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时间</w:t>
            </w:r>
          </w:p>
        </w:tc>
        <w:tc>
          <w:tcPr>
            <w:tcW w:w="1521" w:type="dxa"/>
            <w:tcBorders>
              <w:top w:val="single" w:sz="12" w:space="0" w:color="auto"/>
              <w:bottom w:val="single" w:sz="12" w:space="0" w:color="auto"/>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讲座人</w:t>
            </w:r>
          </w:p>
        </w:tc>
        <w:tc>
          <w:tcPr>
            <w:tcW w:w="5919" w:type="dxa"/>
            <w:tcBorders>
              <w:top w:val="single" w:sz="12" w:space="0" w:color="auto"/>
              <w:bottom w:val="single" w:sz="12" w:space="0" w:color="auto"/>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题目</w:t>
            </w:r>
          </w:p>
        </w:tc>
      </w:tr>
      <w:tr w:rsidR="000143C5" w:rsidRPr="002A03B4" w:rsidTr="00264D12">
        <w:tc>
          <w:tcPr>
            <w:tcW w:w="1456" w:type="dxa"/>
            <w:tcBorders>
              <w:top w:val="single" w:sz="12" w:space="0" w:color="auto"/>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2018.3.23</w:t>
            </w:r>
          </w:p>
        </w:tc>
        <w:tc>
          <w:tcPr>
            <w:tcW w:w="1521" w:type="dxa"/>
            <w:tcBorders>
              <w:top w:val="single" w:sz="12" w:space="0" w:color="auto"/>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刘作奎</w:t>
            </w:r>
          </w:p>
        </w:tc>
        <w:tc>
          <w:tcPr>
            <w:tcW w:w="5919" w:type="dxa"/>
            <w:tcBorders>
              <w:top w:val="single" w:sz="12" w:space="0" w:color="auto"/>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中国与中东欧合作</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2018.4.13</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刘海云</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河钢集团购并斯梅代雷沃钢厂的案例分析</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2018.5.11</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朱晓中</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中国中东欧合作的几个问题</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2018.6.8</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南江</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中国与塞尔维亚：过去与现在</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2018.10.15</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张希颖</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与中东欧国家合作-</w:t>
            </w:r>
            <w:bookmarkStart w:id="0" w:name="_GoBack"/>
            <w:bookmarkEnd w:id="0"/>
            <w:r w:rsidRPr="001C6D6B">
              <w:rPr>
                <w:rFonts w:ascii="仿宋" w:eastAsia="仿宋" w:hAnsi="仿宋" w:cs="仿宋" w:hint="eastAsia"/>
                <w:sz w:val="16"/>
                <w:szCs w:val="32"/>
              </w:rPr>
              <w:t>河北省创汇型农业发展新路径</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2018.11.9</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李清</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贸易摩擦背景下中国的对外开放:对“一带一路”倡议的再认识</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2018.11.23</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蔺丰奇</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中东欧案例研究</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2018.12.8</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刘清涛</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罗马尼亚经济概论</w:t>
            </w:r>
          </w:p>
        </w:tc>
      </w:tr>
      <w:tr w:rsidR="000143C5" w:rsidRPr="002A03B4" w:rsidTr="00264D12">
        <w:tc>
          <w:tcPr>
            <w:tcW w:w="1456" w:type="dxa"/>
            <w:tcBorders>
              <w:lef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2018.12.15</w:t>
            </w:r>
          </w:p>
        </w:tc>
        <w:tc>
          <w:tcPr>
            <w:tcW w:w="1521" w:type="dxa"/>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程瑞芳</w:t>
            </w:r>
          </w:p>
        </w:tc>
        <w:tc>
          <w:tcPr>
            <w:tcW w:w="5919" w:type="dxa"/>
            <w:tcBorders>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中国与塞尔维亚旅游产业对接研究</w:t>
            </w:r>
          </w:p>
        </w:tc>
      </w:tr>
      <w:tr w:rsidR="000143C5" w:rsidRPr="002A03B4" w:rsidTr="00264D12">
        <w:tc>
          <w:tcPr>
            <w:tcW w:w="1456" w:type="dxa"/>
            <w:tcBorders>
              <w:left w:val="nil"/>
              <w:bottom w:val="single" w:sz="12" w:space="0" w:color="auto"/>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2018.12.28</w:t>
            </w:r>
          </w:p>
        </w:tc>
        <w:tc>
          <w:tcPr>
            <w:tcW w:w="1521" w:type="dxa"/>
            <w:tcBorders>
              <w:bottom w:val="single" w:sz="12" w:space="0" w:color="auto"/>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路艳丽</w:t>
            </w:r>
          </w:p>
        </w:tc>
        <w:tc>
          <w:tcPr>
            <w:tcW w:w="5919" w:type="dxa"/>
            <w:tcBorders>
              <w:bottom w:val="single" w:sz="12" w:space="0" w:color="auto"/>
              <w:right w:val="nil"/>
            </w:tcBorders>
          </w:tcPr>
          <w:p w:rsidR="000143C5" w:rsidRPr="001C6D6B" w:rsidRDefault="000143C5" w:rsidP="00493B51">
            <w:pPr>
              <w:ind w:firstLineChars="200" w:firstLine="320"/>
              <w:rPr>
                <w:rFonts w:ascii="仿宋" w:eastAsia="仿宋" w:hAnsi="仿宋" w:cs="仿宋"/>
                <w:sz w:val="16"/>
                <w:szCs w:val="32"/>
              </w:rPr>
            </w:pPr>
            <w:r w:rsidRPr="001C6D6B">
              <w:rPr>
                <w:rFonts w:ascii="仿宋" w:eastAsia="仿宋" w:hAnsi="仿宋" w:cs="仿宋" w:hint="eastAsia"/>
                <w:sz w:val="16"/>
                <w:szCs w:val="32"/>
              </w:rPr>
              <w:t>2017以来塞尔维亚外交政策评析</w:t>
            </w:r>
          </w:p>
        </w:tc>
      </w:tr>
    </w:tbl>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通过持续举办中东欧研究论坛，营造了良好的学生氛围，对交流科研信息，提高科研能力发挥了重要作用。</w:t>
      </w:r>
    </w:p>
    <w:p w:rsidR="003E1F17" w:rsidRDefault="003E1F17" w:rsidP="00493B51">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sidRPr="003E1F17">
        <w:rPr>
          <w:rFonts w:ascii="仿宋_GB2312" w:eastAsia="仿宋_GB2312" w:hAnsi="仿宋" w:cs="仿宋"/>
          <w:sz w:val="32"/>
          <w:szCs w:val="32"/>
        </w:rPr>
        <w:t>外出参加学术会议，积极开展对外交流</w:t>
      </w:r>
    </w:p>
    <w:p w:rsidR="000143C5" w:rsidRPr="002A03B4" w:rsidRDefault="000143C5"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lastRenderedPageBreak/>
        <w:t>5月8日至9日，校党委常委陈亮、副校长武义青率我校中东国际商务研修学院、经济研究所一行，赴浙江师范大学和宁波海上丝绸之路研究院学习智库建设、国际交流与合作和援外培训等先进经验。</w:t>
      </w:r>
    </w:p>
    <w:p w:rsidR="004673A0" w:rsidRPr="002A03B4" w:rsidRDefault="004673A0" w:rsidP="004673A0">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9月12日至21日，校党委副书记、校长纪良纲率教育交流代表团赴塞尔维亚、捷克、波兰进行访问，刘海云副院长随团出访。</w:t>
      </w:r>
    </w:p>
    <w:p w:rsidR="004673A0" w:rsidRPr="002A03B4" w:rsidRDefault="004673A0" w:rsidP="004673A0">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10月30-31日，第五次中国-中东欧国家高级别智库会议在马其顿首都斯科普里召开。刘海云</w:t>
      </w:r>
      <w:r w:rsidR="00243EBB" w:rsidRPr="002A03B4">
        <w:rPr>
          <w:rFonts w:ascii="仿宋_GB2312" w:eastAsia="仿宋_GB2312" w:hAnsi="仿宋" w:cs="仿宋" w:hint="eastAsia"/>
          <w:sz w:val="32"/>
          <w:szCs w:val="32"/>
        </w:rPr>
        <w:t>和</w:t>
      </w:r>
      <w:r w:rsidRPr="002A03B4">
        <w:rPr>
          <w:rFonts w:ascii="仿宋_GB2312" w:eastAsia="仿宋_GB2312" w:hAnsi="仿宋" w:cs="仿宋" w:hint="eastAsia"/>
          <w:sz w:val="32"/>
          <w:szCs w:val="32"/>
        </w:rPr>
        <w:t>张希颖</w:t>
      </w:r>
      <w:r w:rsidR="00243EBB" w:rsidRPr="002A03B4">
        <w:rPr>
          <w:rFonts w:ascii="仿宋_GB2312" w:eastAsia="仿宋_GB2312" w:hAnsi="仿宋" w:cs="仿宋" w:hint="eastAsia"/>
          <w:sz w:val="32"/>
          <w:szCs w:val="32"/>
        </w:rPr>
        <w:t>两位副院长</w:t>
      </w:r>
      <w:r w:rsidRPr="002A03B4">
        <w:rPr>
          <w:rFonts w:ascii="仿宋_GB2312" w:eastAsia="仿宋_GB2312" w:hAnsi="仿宋" w:cs="仿宋" w:hint="eastAsia"/>
          <w:sz w:val="32"/>
          <w:szCs w:val="32"/>
        </w:rPr>
        <w:t>应邀参加会议并做会议发言。</w:t>
      </w:r>
    </w:p>
    <w:p w:rsidR="000143C5" w:rsidRDefault="00243EBB" w:rsidP="00493B51">
      <w:pPr>
        <w:ind w:firstLineChars="200" w:firstLine="640"/>
        <w:rPr>
          <w:rFonts w:ascii="仿宋_GB2312" w:eastAsia="仿宋_GB2312" w:hAnsi="仿宋" w:cs="仿宋"/>
          <w:sz w:val="32"/>
          <w:szCs w:val="32"/>
        </w:rPr>
      </w:pPr>
      <w:r w:rsidRPr="002A03B4">
        <w:rPr>
          <w:rFonts w:ascii="仿宋_GB2312" w:eastAsia="仿宋_GB2312" w:hAnsi="仿宋" w:cs="仿宋" w:hint="eastAsia"/>
          <w:sz w:val="32"/>
          <w:szCs w:val="32"/>
        </w:rPr>
        <w:t>中东欧国际商务研修学院工作人员还积极参加国内其他各相关会议8次，</w:t>
      </w:r>
      <w:r w:rsidR="002A03B4" w:rsidRPr="002A03B4">
        <w:rPr>
          <w:rFonts w:ascii="仿宋_GB2312" w:eastAsia="仿宋_GB2312" w:hAnsi="仿宋" w:cs="仿宋" w:hint="eastAsia"/>
          <w:sz w:val="32"/>
          <w:szCs w:val="32"/>
        </w:rPr>
        <w:t>并做</w:t>
      </w:r>
      <w:r w:rsidRPr="002A03B4">
        <w:rPr>
          <w:rFonts w:ascii="仿宋_GB2312" w:eastAsia="仿宋_GB2312" w:hAnsi="仿宋" w:cs="仿宋" w:hint="eastAsia"/>
          <w:sz w:val="32"/>
          <w:szCs w:val="32"/>
        </w:rPr>
        <w:t>会议发言4次。</w:t>
      </w:r>
      <w:r w:rsidR="000143C5" w:rsidRPr="002A03B4">
        <w:rPr>
          <w:rFonts w:ascii="仿宋_GB2312" w:eastAsia="仿宋_GB2312" w:hAnsi="仿宋" w:cs="仿宋" w:hint="eastAsia"/>
          <w:sz w:val="32"/>
          <w:szCs w:val="32"/>
        </w:rPr>
        <w:t>通过外出参加会议，提高了科研水平，扩大了学院的影响力。</w:t>
      </w:r>
    </w:p>
    <w:p w:rsidR="00EB7820" w:rsidRDefault="00EB7820" w:rsidP="00493B51">
      <w:pPr>
        <w:ind w:firstLineChars="200" w:firstLine="640"/>
        <w:rPr>
          <w:rFonts w:ascii="仿宋_GB2312" w:eastAsia="仿宋_GB2312" w:hAnsi="仿宋" w:cs="仿宋"/>
          <w:sz w:val="32"/>
          <w:szCs w:val="32"/>
        </w:rPr>
      </w:pPr>
    </w:p>
    <w:p w:rsidR="00EB7820" w:rsidRPr="002A03B4" w:rsidRDefault="00EB7820" w:rsidP="00493B51">
      <w:pPr>
        <w:ind w:firstLineChars="200" w:firstLine="640"/>
        <w:rPr>
          <w:rFonts w:ascii="仿宋_GB2312" w:eastAsia="仿宋_GB2312" w:hAnsi="仿宋" w:cs="仿宋"/>
          <w:sz w:val="32"/>
          <w:szCs w:val="32"/>
        </w:rPr>
      </w:pPr>
    </w:p>
    <w:p w:rsidR="000143C5" w:rsidRPr="002A03B4" w:rsidRDefault="002A03B4" w:rsidP="002A03B4">
      <w:pPr>
        <w:ind w:right="480" w:firstLineChars="200" w:firstLine="640"/>
        <w:jc w:val="right"/>
        <w:rPr>
          <w:rFonts w:ascii="仿宋_GB2312" w:eastAsia="仿宋_GB2312" w:hAnsi="仿宋" w:cs="仿宋"/>
          <w:sz w:val="32"/>
          <w:szCs w:val="32"/>
        </w:rPr>
      </w:pPr>
      <w:r w:rsidRPr="002A03B4">
        <w:rPr>
          <w:rFonts w:ascii="仿宋_GB2312" w:eastAsia="仿宋_GB2312" w:hAnsi="仿宋" w:cs="仿宋" w:hint="eastAsia"/>
          <w:sz w:val="32"/>
          <w:szCs w:val="32"/>
        </w:rPr>
        <w:t>国际教育学院</w:t>
      </w:r>
    </w:p>
    <w:p w:rsidR="002A03B4" w:rsidRPr="002A03B4" w:rsidRDefault="002A03B4" w:rsidP="002A03B4">
      <w:pPr>
        <w:ind w:firstLineChars="200" w:firstLine="640"/>
        <w:jc w:val="right"/>
        <w:rPr>
          <w:rFonts w:ascii="仿宋_GB2312" w:eastAsia="仿宋_GB2312" w:hAnsi="仿宋" w:cs="仿宋"/>
          <w:sz w:val="32"/>
          <w:szCs w:val="32"/>
        </w:rPr>
      </w:pPr>
      <w:r w:rsidRPr="002A03B4">
        <w:rPr>
          <w:rFonts w:ascii="仿宋_GB2312" w:eastAsia="仿宋_GB2312" w:hAnsi="仿宋" w:cs="仿宋" w:hint="eastAsia"/>
          <w:sz w:val="32"/>
          <w:szCs w:val="32"/>
        </w:rPr>
        <w:t>2018年12月1</w:t>
      </w:r>
      <w:r w:rsidR="005F58E5">
        <w:rPr>
          <w:rFonts w:ascii="仿宋_GB2312" w:eastAsia="仿宋_GB2312" w:hAnsi="仿宋" w:cs="仿宋" w:hint="eastAsia"/>
          <w:sz w:val="32"/>
          <w:szCs w:val="32"/>
        </w:rPr>
        <w:t>4</w:t>
      </w:r>
      <w:r w:rsidRPr="002A03B4">
        <w:rPr>
          <w:rFonts w:ascii="仿宋_GB2312" w:eastAsia="仿宋_GB2312" w:hAnsi="仿宋" w:cs="仿宋" w:hint="eastAsia"/>
          <w:sz w:val="32"/>
          <w:szCs w:val="32"/>
        </w:rPr>
        <w:t>日</w:t>
      </w:r>
    </w:p>
    <w:sectPr w:rsidR="002A03B4" w:rsidRPr="002A03B4" w:rsidSect="00E458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1C1" w:rsidRDefault="007C31C1" w:rsidP="00C712D4">
      <w:r>
        <w:separator/>
      </w:r>
    </w:p>
  </w:endnote>
  <w:endnote w:type="continuationSeparator" w:id="0">
    <w:p w:rsidR="007C31C1" w:rsidRDefault="007C31C1" w:rsidP="00C712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1C1" w:rsidRDefault="007C31C1" w:rsidP="00C712D4">
      <w:r>
        <w:separator/>
      </w:r>
    </w:p>
  </w:footnote>
  <w:footnote w:type="continuationSeparator" w:id="0">
    <w:p w:rsidR="007C31C1" w:rsidRDefault="007C31C1" w:rsidP="00C712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AB2165"/>
    <w:multiLevelType w:val="singleLevel"/>
    <w:tmpl w:val="CFAB2165"/>
    <w:lvl w:ilvl="0">
      <w:start w:val="2"/>
      <w:numFmt w:val="decimal"/>
      <w:suff w:val="space"/>
      <w:lvlText w:val="%1."/>
      <w:lvlJc w:val="left"/>
    </w:lvl>
  </w:abstractNum>
  <w:abstractNum w:abstractNumId="1">
    <w:nsid w:val="040B4287"/>
    <w:multiLevelType w:val="hybridMultilevel"/>
    <w:tmpl w:val="CAA48B6A"/>
    <w:lvl w:ilvl="0" w:tplc="04090017">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07D2AEAC"/>
    <w:multiLevelType w:val="singleLevel"/>
    <w:tmpl w:val="07D2AEAC"/>
    <w:lvl w:ilvl="0">
      <w:start w:val="1"/>
      <w:numFmt w:val="chineseCounting"/>
      <w:suff w:val="nothing"/>
      <w:lvlText w:val="（%1）"/>
      <w:lvlJc w:val="left"/>
      <w:rPr>
        <w:rFonts w:hint="eastAsia"/>
      </w:rPr>
    </w:lvl>
  </w:abstractNum>
  <w:abstractNum w:abstractNumId="3">
    <w:nsid w:val="131A0504"/>
    <w:multiLevelType w:val="hybridMultilevel"/>
    <w:tmpl w:val="FF66710A"/>
    <w:lvl w:ilvl="0" w:tplc="AC606E5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16DD5140"/>
    <w:multiLevelType w:val="hybridMultilevel"/>
    <w:tmpl w:val="E6503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F4484D"/>
    <w:multiLevelType w:val="hybridMultilevel"/>
    <w:tmpl w:val="FE9AE826"/>
    <w:lvl w:ilvl="0" w:tplc="AC70B68E">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4F56C3"/>
    <w:multiLevelType w:val="hybridMultilevel"/>
    <w:tmpl w:val="E6503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9C6539"/>
    <w:multiLevelType w:val="hybridMultilevel"/>
    <w:tmpl w:val="E6503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B446E0"/>
    <w:multiLevelType w:val="singleLevel"/>
    <w:tmpl w:val="44B446E0"/>
    <w:lvl w:ilvl="0">
      <w:start w:val="4"/>
      <w:numFmt w:val="decimal"/>
      <w:suff w:val="space"/>
      <w:lvlText w:val="%1."/>
      <w:lvlJc w:val="left"/>
    </w:lvl>
  </w:abstractNum>
  <w:abstractNum w:abstractNumId="9">
    <w:nsid w:val="664A63E4"/>
    <w:multiLevelType w:val="hybridMultilevel"/>
    <w:tmpl w:val="9BA210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251D4C"/>
    <w:multiLevelType w:val="hybridMultilevel"/>
    <w:tmpl w:val="CD34B826"/>
    <w:lvl w:ilvl="0" w:tplc="56BAAE1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7FBC2976"/>
    <w:multiLevelType w:val="hybridMultilevel"/>
    <w:tmpl w:val="E6503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2"/>
  </w:num>
  <w:num w:numId="4">
    <w:abstractNumId w:val="1"/>
  </w:num>
  <w:num w:numId="5">
    <w:abstractNumId w:val="10"/>
  </w:num>
  <w:num w:numId="6">
    <w:abstractNumId w:val="4"/>
  </w:num>
  <w:num w:numId="7">
    <w:abstractNumId w:val="5"/>
  </w:num>
  <w:num w:numId="8">
    <w:abstractNumId w:val="9"/>
  </w:num>
  <w:num w:numId="9">
    <w:abstractNumId w:val="7"/>
  </w:num>
  <w:num w:numId="10">
    <w:abstractNumId w:val="11"/>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6DD0"/>
    <w:rsid w:val="000143C5"/>
    <w:rsid w:val="00051A78"/>
    <w:rsid w:val="000647D8"/>
    <w:rsid w:val="000721DF"/>
    <w:rsid w:val="00082A52"/>
    <w:rsid w:val="0009038E"/>
    <w:rsid w:val="00092FB2"/>
    <w:rsid w:val="000B1A75"/>
    <w:rsid w:val="00134BEC"/>
    <w:rsid w:val="00170206"/>
    <w:rsid w:val="001A527C"/>
    <w:rsid w:val="001B0EB3"/>
    <w:rsid w:val="001B70DA"/>
    <w:rsid w:val="001C0053"/>
    <w:rsid w:val="001C3DF4"/>
    <w:rsid w:val="001C6D6B"/>
    <w:rsid w:val="002118D3"/>
    <w:rsid w:val="00243EBB"/>
    <w:rsid w:val="0026449C"/>
    <w:rsid w:val="00264D12"/>
    <w:rsid w:val="00266EE2"/>
    <w:rsid w:val="00287BC6"/>
    <w:rsid w:val="002A03B4"/>
    <w:rsid w:val="002C578F"/>
    <w:rsid w:val="00365A12"/>
    <w:rsid w:val="00366889"/>
    <w:rsid w:val="003761F9"/>
    <w:rsid w:val="00385667"/>
    <w:rsid w:val="003B6E96"/>
    <w:rsid w:val="003C0CFE"/>
    <w:rsid w:val="003E1F17"/>
    <w:rsid w:val="00400E0D"/>
    <w:rsid w:val="00422A74"/>
    <w:rsid w:val="00463C8D"/>
    <w:rsid w:val="004673A0"/>
    <w:rsid w:val="00493B51"/>
    <w:rsid w:val="004A40B1"/>
    <w:rsid w:val="004F16B4"/>
    <w:rsid w:val="004F2D19"/>
    <w:rsid w:val="004F5D91"/>
    <w:rsid w:val="00536FE3"/>
    <w:rsid w:val="005D5FA7"/>
    <w:rsid w:val="005E617F"/>
    <w:rsid w:val="005F050F"/>
    <w:rsid w:val="005F58E5"/>
    <w:rsid w:val="0063164A"/>
    <w:rsid w:val="00641746"/>
    <w:rsid w:val="006A20C7"/>
    <w:rsid w:val="006A58BC"/>
    <w:rsid w:val="006B0ED7"/>
    <w:rsid w:val="006F2073"/>
    <w:rsid w:val="006F6AB6"/>
    <w:rsid w:val="007549D8"/>
    <w:rsid w:val="007C31C1"/>
    <w:rsid w:val="007E319E"/>
    <w:rsid w:val="0083109A"/>
    <w:rsid w:val="008417E9"/>
    <w:rsid w:val="008617BE"/>
    <w:rsid w:val="008852C9"/>
    <w:rsid w:val="00894B5A"/>
    <w:rsid w:val="008A7972"/>
    <w:rsid w:val="008B3DBE"/>
    <w:rsid w:val="008B6A11"/>
    <w:rsid w:val="008D1DEC"/>
    <w:rsid w:val="008E7AFA"/>
    <w:rsid w:val="008F3640"/>
    <w:rsid w:val="00945EA2"/>
    <w:rsid w:val="009A14EF"/>
    <w:rsid w:val="009D23EE"/>
    <w:rsid w:val="00A25264"/>
    <w:rsid w:val="00A53B18"/>
    <w:rsid w:val="00A829E9"/>
    <w:rsid w:val="00AA3688"/>
    <w:rsid w:val="00AC0E87"/>
    <w:rsid w:val="00AC4DA4"/>
    <w:rsid w:val="00AC5D71"/>
    <w:rsid w:val="00B427B6"/>
    <w:rsid w:val="00B53215"/>
    <w:rsid w:val="00B72396"/>
    <w:rsid w:val="00BD47BB"/>
    <w:rsid w:val="00C25AB2"/>
    <w:rsid w:val="00C34F70"/>
    <w:rsid w:val="00C43E1F"/>
    <w:rsid w:val="00C45262"/>
    <w:rsid w:val="00C47F75"/>
    <w:rsid w:val="00C712D4"/>
    <w:rsid w:val="00C76BDA"/>
    <w:rsid w:val="00C82958"/>
    <w:rsid w:val="00CB01EA"/>
    <w:rsid w:val="00D0099A"/>
    <w:rsid w:val="00D40215"/>
    <w:rsid w:val="00D4345C"/>
    <w:rsid w:val="00E036D3"/>
    <w:rsid w:val="00E11A7D"/>
    <w:rsid w:val="00E35A0A"/>
    <w:rsid w:val="00E4583E"/>
    <w:rsid w:val="00E600FC"/>
    <w:rsid w:val="00E61571"/>
    <w:rsid w:val="00E81F91"/>
    <w:rsid w:val="00EB7820"/>
    <w:rsid w:val="00EC0440"/>
    <w:rsid w:val="00ED1BEC"/>
    <w:rsid w:val="00ED4BF7"/>
    <w:rsid w:val="00EE064B"/>
    <w:rsid w:val="00EE31A0"/>
    <w:rsid w:val="00EF6DD0"/>
    <w:rsid w:val="00F53433"/>
    <w:rsid w:val="00F87A59"/>
    <w:rsid w:val="00F97F18"/>
    <w:rsid w:val="00FA6405"/>
    <w:rsid w:val="00FC5893"/>
    <w:rsid w:val="00FD28F3"/>
    <w:rsid w:val="00FE3B8E"/>
    <w:rsid w:val="00FF4EFE"/>
    <w:rsid w:val="09DD2519"/>
    <w:rsid w:val="0C7B772D"/>
    <w:rsid w:val="0C8909C4"/>
    <w:rsid w:val="10BC2FB1"/>
    <w:rsid w:val="10FA7CD3"/>
    <w:rsid w:val="11245EC2"/>
    <w:rsid w:val="1BC95642"/>
    <w:rsid w:val="1E067053"/>
    <w:rsid w:val="2D564A7C"/>
    <w:rsid w:val="2D582D7A"/>
    <w:rsid w:val="35CB414E"/>
    <w:rsid w:val="59BE752A"/>
    <w:rsid w:val="626F2021"/>
    <w:rsid w:val="71D34137"/>
    <w:rsid w:val="7A2569BD"/>
    <w:rsid w:val="7EB564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8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4583E"/>
    <w:pPr>
      <w:tabs>
        <w:tab w:val="center" w:pos="4153"/>
        <w:tab w:val="right" w:pos="8306"/>
      </w:tabs>
      <w:snapToGrid w:val="0"/>
      <w:jc w:val="left"/>
    </w:pPr>
    <w:rPr>
      <w:sz w:val="18"/>
      <w:szCs w:val="18"/>
    </w:rPr>
  </w:style>
  <w:style w:type="paragraph" w:styleId="a4">
    <w:name w:val="header"/>
    <w:basedOn w:val="a"/>
    <w:link w:val="Char0"/>
    <w:uiPriority w:val="99"/>
    <w:unhideWhenUsed/>
    <w:rsid w:val="00E4583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E4583E"/>
    <w:pPr>
      <w:widowControl/>
      <w:adjustRightInd w:val="0"/>
      <w:snapToGrid w:val="0"/>
      <w:spacing w:before="100" w:beforeAutospacing="1" w:after="100" w:afterAutospacing="1"/>
      <w:jc w:val="left"/>
    </w:pPr>
    <w:rPr>
      <w:rFonts w:ascii="宋体" w:eastAsia="仿宋_GB2312" w:hAnsi="宋体" w:cs="宋体"/>
      <w:kern w:val="0"/>
      <w:sz w:val="24"/>
    </w:rPr>
  </w:style>
  <w:style w:type="table" w:styleId="a6">
    <w:name w:val="Table Grid"/>
    <w:basedOn w:val="a1"/>
    <w:uiPriority w:val="59"/>
    <w:qFormat/>
    <w:rsid w:val="00E4583E"/>
    <w:rPr>
      <w:rFonts w:eastAsia="微软雅黑"/>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E4583E"/>
    <w:rPr>
      <w:sz w:val="18"/>
      <w:szCs w:val="18"/>
    </w:rPr>
  </w:style>
  <w:style w:type="character" w:customStyle="1" w:styleId="Char">
    <w:name w:val="页脚 Char"/>
    <w:basedOn w:val="a0"/>
    <w:link w:val="a3"/>
    <w:uiPriority w:val="99"/>
    <w:rsid w:val="00E4583E"/>
    <w:rPr>
      <w:sz w:val="18"/>
      <w:szCs w:val="18"/>
    </w:rPr>
  </w:style>
  <w:style w:type="paragraph" w:styleId="a7">
    <w:name w:val="List Paragraph"/>
    <w:basedOn w:val="a"/>
    <w:uiPriority w:val="34"/>
    <w:qFormat/>
    <w:rsid w:val="00E4583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14</Pages>
  <Words>1027</Words>
  <Characters>5855</Characters>
  <Application>Microsoft Office Word</Application>
  <DocSecurity>0</DocSecurity>
  <Lines>48</Lines>
  <Paragraphs>13</Paragraphs>
  <ScaleCrop>false</ScaleCrop>
  <Company/>
  <LinksUpToDate>false</LinksUpToDate>
  <CharactersWithSpaces>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David</dc:creator>
  <cp:lastModifiedBy>Administrator</cp:lastModifiedBy>
  <cp:revision>93</cp:revision>
  <dcterms:created xsi:type="dcterms:W3CDTF">2018-12-11T00:58:00Z</dcterms:created>
  <dcterms:modified xsi:type="dcterms:W3CDTF">2018-12-25T08:19:00Z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