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76" w:rsidRPr="00791E73" w:rsidRDefault="00567B1A" w:rsidP="00855576">
      <w:pPr>
        <w:spacing w:line="360" w:lineRule="auto"/>
        <w:jc w:val="center"/>
        <w:rPr>
          <w:rFonts w:ascii="方正小标宋简体" w:eastAsia="方正小标宋简体" w:hAnsi="宋体"/>
          <w:sz w:val="44"/>
          <w:szCs w:val="44"/>
          <w:shd w:val="clear" w:color="auto" w:fill="FFFFFF"/>
        </w:rPr>
      </w:pPr>
      <w:r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201</w:t>
      </w:r>
      <w:r w:rsidR="00CE1835"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8</w:t>
      </w:r>
      <w:r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年</w:t>
      </w:r>
      <w:r w:rsidR="005173BD"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度</w:t>
      </w:r>
      <w:r w:rsidR="0042762D"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领导班子</w:t>
      </w:r>
      <w:r w:rsidR="00613AE7"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工作</w:t>
      </w:r>
      <w:r w:rsidR="00F7162B" w:rsidRPr="00791E73">
        <w:rPr>
          <w:rFonts w:ascii="方正小标宋简体" w:eastAsia="方正小标宋简体" w:hAnsi="宋体" w:hint="eastAsia"/>
          <w:sz w:val="44"/>
          <w:szCs w:val="44"/>
          <w:shd w:val="clear" w:color="auto" w:fill="FFFFFF"/>
        </w:rPr>
        <w:t>总结</w:t>
      </w:r>
    </w:p>
    <w:p w:rsidR="00567B1A" w:rsidRPr="00F56205" w:rsidRDefault="00A8599D" w:rsidP="00791E73">
      <w:pPr>
        <w:spacing w:beforeLines="50" w:afterLines="50" w:line="360" w:lineRule="auto"/>
        <w:jc w:val="center"/>
        <w:rPr>
          <w:rFonts w:ascii="仿宋_GB2312" w:eastAsia="仿宋_GB2312" w:hAnsi="宋体"/>
          <w:sz w:val="28"/>
          <w:szCs w:val="28"/>
          <w:shd w:val="clear" w:color="auto" w:fill="FFFFFF"/>
        </w:rPr>
      </w:pPr>
      <w:r w:rsidRPr="00F56205">
        <w:rPr>
          <w:rFonts w:ascii="仿宋_GB2312" w:eastAsia="仿宋_GB2312" w:hAnsiTheme="minorEastAsia" w:hint="eastAsia"/>
          <w:sz w:val="28"/>
          <w:szCs w:val="28"/>
          <w:shd w:val="clear" w:color="auto" w:fill="FFFFFF"/>
        </w:rPr>
        <w:t>教学评估与教师教学发展中心</w:t>
      </w:r>
    </w:p>
    <w:p w:rsidR="00CE1835" w:rsidRDefault="00CE1835" w:rsidP="00CE1835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CC60E0">
        <w:rPr>
          <w:rFonts w:ascii="仿宋_GB2312" w:eastAsia="仿宋_GB2312" w:hAnsi="宋体" w:hint="eastAsia"/>
          <w:sz w:val="28"/>
          <w:szCs w:val="28"/>
        </w:rPr>
        <w:t>中心</w:t>
      </w:r>
      <w:r>
        <w:rPr>
          <w:rFonts w:ascii="仿宋_GB2312" w:eastAsia="仿宋_GB2312" w:hAnsi="宋体" w:hint="eastAsia"/>
          <w:sz w:val="28"/>
          <w:szCs w:val="28"/>
        </w:rPr>
        <w:t>以“</w:t>
      </w:r>
      <w:r w:rsidRPr="00CA2BE5">
        <w:rPr>
          <w:rFonts w:ascii="仿宋_GB2312" w:eastAsia="仿宋_GB2312" w:hAnsi="宋体" w:hint="eastAsia"/>
          <w:sz w:val="28"/>
          <w:szCs w:val="28"/>
        </w:rPr>
        <w:t>服务</w:t>
      </w:r>
      <w:r>
        <w:rPr>
          <w:rFonts w:ascii="仿宋_GB2312" w:eastAsia="仿宋_GB2312" w:hAnsi="宋体" w:hint="eastAsia"/>
          <w:sz w:val="28"/>
          <w:szCs w:val="28"/>
        </w:rPr>
        <w:t>至上”为工作</w:t>
      </w:r>
      <w:r w:rsidRPr="00CA2BE5">
        <w:rPr>
          <w:rFonts w:ascii="仿宋_GB2312" w:eastAsia="仿宋_GB2312" w:hAnsi="宋体" w:hint="eastAsia"/>
          <w:sz w:val="28"/>
          <w:szCs w:val="28"/>
        </w:rPr>
        <w:t>理念，坚持“评估服务、培训服务、数据服务”，</w:t>
      </w:r>
      <w:r>
        <w:rPr>
          <w:rFonts w:ascii="仿宋_GB2312" w:eastAsia="仿宋_GB2312" w:hAnsi="宋体" w:hint="eastAsia"/>
          <w:sz w:val="28"/>
          <w:szCs w:val="28"/>
        </w:rPr>
        <w:t>紧紧围绕</w:t>
      </w:r>
      <w:r>
        <w:rPr>
          <w:rFonts w:ascii="仿宋_GB2312" w:eastAsia="仿宋_GB2312" w:hAnsi="宋体"/>
          <w:sz w:val="28"/>
          <w:szCs w:val="28"/>
        </w:rPr>
        <w:t>学校</w:t>
      </w:r>
      <w:r>
        <w:rPr>
          <w:rFonts w:ascii="仿宋_GB2312" w:eastAsia="仿宋_GB2312" w:hAnsi="宋体" w:hint="eastAsia"/>
          <w:sz w:val="28"/>
          <w:szCs w:val="28"/>
        </w:rPr>
        <w:t>工作重点，</w:t>
      </w:r>
      <w:r>
        <w:rPr>
          <w:rFonts w:ascii="仿宋_GB2312" w:eastAsia="仿宋_GB2312" w:hAnsi="宋体"/>
          <w:sz w:val="28"/>
          <w:szCs w:val="28"/>
        </w:rPr>
        <w:t>积极</w:t>
      </w:r>
      <w:r>
        <w:rPr>
          <w:rFonts w:ascii="仿宋_GB2312" w:eastAsia="仿宋_GB2312" w:hAnsi="宋体" w:hint="eastAsia"/>
          <w:sz w:val="28"/>
          <w:szCs w:val="28"/>
        </w:rPr>
        <w:t>谋划、</w:t>
      </w:r>
      <w:r w:rsidRPr="002F7826">
        <w:rPr>
          <w:rFonts w:ascii="仿宋_GB2312" w:eastAsia="仿宋_GB2312" w:hAnsi="宋体" w:hint="eastAsia"/>
          <w:sz w:val="28"/>
          <w:szCs w:val="28"/>
        </w:rPr>
        <w:t>认真部署</w:t>
      </w:r>
      <w:r>
        <w:rPr>
          <w:rFonts w:ascii="仿宋_GB2312" w:eastAsia="仿宋_GB2312" w:hAnsi="宋体" w:hint="eastAsia"/>
          <w:sz w:val="28"/>
          <w:szCs w:val="28"/>
        </w:rPr>
        <w:t>、狠抓</w:t>
      </w:r>
      <w:r w:rsidRPr="002F7826">
        <w:rPr>
          <w:rFonts w:ascii="仿宋_GB2312" w:eastAsia="仿宋_GB2312" w:hAnsi="宋体" w:hint="eastAsia"/>
          <w:sz w:val="28"/>
          <w:szCs w:val="28"/>
        </w:rPr>
        <w:t>落实</w:t>
      </w:r>
      <w:r>
        <w:rPr>
          <w:rFonts w:ascii="仿宋_GB2312" w:eastAsia="仿宋_GB2312" w:hAnsi="宋体" w:hint="eastAsia"/>
          <w:sz w:val="28"/>
          <w:szCs w:val="28"/>
        </w:rPr>
        <w:t>、</w:t>
      </w:r>
      <w:r w:rsidRPr="002F7826">
        <w:rPr>
          <w:rFonts w:ascii="仿宋_GB2312" w:eastAsia="仿宋_GB2312" w:hAnsi="宋体" w:hint="eastAsia"/>
          <w:sz w:val="28"/>
          <w:szCs w:val="28"/>
        </w:rPr>
        <w:t>扎实</w:t>
      </w:r>
      <w:r>
        <w:rPr>
          <w:rFonts w:ascii="仿宋_GB2312" w:eastAsia="仿宋_GB2312" w:hAnsi="宋体"/>
          <w:sz w:val="28"/>
          <w:szCs w:val="28"/>
        </w:rPr>
        <w:t>推进，</w:t>
      </w:r>
      <w:r>
        <w:rPr>
          <w:rFonts w:ascii="仿宋_GB2312" w:eastAsia="仿宋_GB2312" w:hAnsi="宋体" w:hint="eastAsia"/>
          <w:sz w:val="28"/>
          <w:szCs w:val="28"/>
        </w:rPr>
        <w:t>圆满</w:t>
      </w:r>
      <w:r w:rsidRPr="00CC60E0">
        <w:rPr>
          <w:rFonts w:ascii="仿宋_GB2312" w:eastAsia="仿宋_GB2312" w:hAnsi="宋体" w:hint="eastAsia"/>
          <w:sz w:val="28"/>
          <w:szCs w:val="28"/>
        </w:rPr>
        <w:t>地完成了各项工作任务。</w:t>
      </w:r>
    </w:p>
    <w:p w:rsidR="00E063AC" w:rsidRPr="00E063AC" w:rsidRDefault="00E063AC" w:rsidP="00E063AC">
      <w:pPr>
        <w:widowControl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</w:t>
      </w:r>
      <w:r>
        <w:rPr>
          <w:rFonts w:ascii="黑体" w:eastAsia="黑体" w:hAnsi="黑体"/>
          <w:sz w:val="28"/>
          <w:szCs w:val="28"/>
        </w:rPr>
        <w:t>、</w:t>
      </w:r>
      <w:r w:rsidRPr="00E063AC">
        <w:rPr>
          <w:rFonts w:ascii="黑体" w:eastAsia="黑体" w:hAnsi="黑体" w:hint="eastAsia"/>
          <w:sz w:val="28"/>
          <w:szCs w:val="28"/>
        </w:rPr>
        <w:t>以一流党建为契机，固本强基促建设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 w:rsidRPr="00E063AC">
        <w:rPr>
          <w:rFonts w:ascii="楷体_GB2312" w:eastAsia="楷体_GB2312" w:hAnsi="宋体" w:hint="eastAsia"/>
          <w:b/>
          <w:sz w:val="28"/>
          <w:szCs w:val="28"/>
        </w:rPr>
        <w:t>（一）认真履行第一责任职责，抓好基层党建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根据巡视整改具体要求，认真查摆，切实整改，采取打造核心、健全制度、建设队伍、专项行动四项主要措施加强基层党建。截至11月30日，2018年共召开9次党员大会、2次民主生活会，开展4次十九大报告专题培训、5次党课培训，在“支部在线”上推送学习资料106份，开展学习讨论6期，知识测验32期，充分发挥了战斗堡垒作用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 w:rsidRPr="00E063AC">
        <w:rPr>
          <w:rFonts w:ascii="楷体_GB2312" w:eastAsia="楷体_GB2312" w:hAnsi="宋体" w:hint="eastAsia"/>
          <w:b/>
          <w:sz w:val="28"/>
          <w:szCs w:val="28"/>
        </w:rPr>
        <w:t>（二）推进学习教育常态化制度化，掌牢意识形态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认真落实意识形态工作责任制，深入推进“两学一做”学习教育常态化制度化，自觉践行“四个意识”、坚定“两个自信”、落实“两个维护”，认真开展“不忘初心、牢记使命”主题教育等系列活动，强化问题导向，带领全体党员在学透做实上下功夫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 w:rsidRPr="00E063AC">
        <w:rPr>
          <w:rFonts w:ascii="楷体_GB2312" w:eastAsia="楷体_GB2312" w:hAnsi="宋体" w:hint="eastAsia"/>
          <w:b/>
          <w:sz w:val="28"/>
          <w:szCs w:val="28"/>
        </w:rPr>
        <w:t>（三）落实一流党建新要求新标准，创树党建品牌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运用“互联网+新平台”思维模式，借助“学习通”教学辅助系统，开通了“指尖上的党支部”，让党建工作融入党员的生活点滴，“顶天立地”，触手可及。2018年6月26日学校校报对此进行了报道。2018年</w:t>
      </w:r>
      <w:r w:rsidRPr="00E063AC">
        <w:rPr>
          <w:rFonts w:ascii="仿宋_GB2312" w:eastAsia="仿宋_GB2312" w:hAnsi="宋体" w:hint="eastAsia"/>
          <w:sz w:val="28"/>
          <w:szCs w:val="28"/>
        </w:rPr>
        <w:lastRenderedPageBreak/>
        <w:t>11月以《“互联网+”一流党建新媒体创新研究》为题获学校“一流党建”品牌项目重点立项。</w:t>
      </w:r>
    </w:p>
    <w:p w:rsidR="00E063AC" w:rsidRPr="00E063AC" w:rsidRDefault="00E063AC" w:rsidP="00E063AC">
      <w:pPr>
        <w:widowControl/>
        <w:ind w:firstLineChars="200" w:firstLine="560"/>
        <w:rPr>
          <w:rFonts w:ascii="黑体" w:eastAsia="黑体" w:hAnsi="黑体"/>
          <w:sz w:val="28"/>
          <w:szCs w:val="28"/>
        </w:rPr>
      </w:pPr>
      <w:r w:rsidRPr="00E063AC">
        <w:rPr>
          <w:rFonts w:ascii="黑体" w:eastAsia="黑体" w:hAnsi="黑体" w:hint="eastAsia"/>
          <w:sz w:val="28"/>
          <w:szCs w:val="28"/>
        </w:rPr>
        <w:t>二、以制度建设为引领，强化引导促联动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中心组织本部门人员外出调研及学习10次，共计15人次，吸纳教学评估与教师教学培训工作的先进理念和成功经验。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出台并汇编《关于加强教师教学发展培训工作的意见》《本科专业评估方案》《高等教育质量监测数据填报工作方案》等文件，推进制度体系化建设，强化政策引导和制度保障。目前已建立了培训学分制度、考核挂钩制度、专项评估与教学培训联动机制。体系化制度建设强化了过程管理，促进了工作联动、校院联动，推动工作规范化、制度化和常态化。</w:t>
      </w:r>
    </w:p>
    <w:p w:rsidR="00E063AC" w:rsidRPr="00E063AC" w:rsidRDefault="00E063AC" w:rsidP="00E063AC">
      <w:pPr>
        <w:widowControl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</w:t>
      </w:r>
      <w:r w:rsidRPr="00E063AC">
        <w:rPr>
          <w:rFonts w:ascii="黑体" w:eastAsia="黑体" w:hAnsi="黑体" w:hint="eastAsia"/>
          <w:sz w:val="28"/>
          <w:szCs w:val="28"/>
        </w:rPr>
        <w:t>以评估服务为抓手，精准把脉谋发展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（一）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落实本科教学审核评估整改并取得阶段成果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2018年学校在教学理念更新、人才培养目标定位、教师队伍建设等方面均取得阶段性整改成效。2018年3月高质量完成《本科教学工作审核评估整改报告》，并按时上传。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（二）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加强评估督导监测，加快校内专业评估实施进程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建立督导评估监测机制，完成2018年中西部教育指标专项督导评估监测。加快专业评估实施进程，印发《专业评估实施方案》，搭建专业评估系统平台，建立专家库，完成相关数据采集，为试点工作奠定基础。</w:t>
      </w:r>
    </w:p>
    <w:p w:rsidR="00E063AC" w:rsidRPr="00E063AC" w:rsidRDefault="00E063AC" w:rsidP="00E063AC">
      <w:pPr>
        <w:widowControl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 w:rsidRPr="00E063AC">
        <w:rPr>
          <w:rFonts w:ascii="黑体" w:eastAsia="黑体" w:hAnsi="黑体" w:hint="eastAsia"/>
          <w:sz w:val="28"/>
          <w:szCs w:val="28"/>
        </w:rPr>
        <w:t>以培训服务为支撑，按需施训促提升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（一）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优化新入职教师培训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lastRenderedPageBreak/>
        <w:t>进一步完善培训体系和过程管理，增加“办学理念与发展战略”“党性修养与师德师风建设”“宗教政策”“破冰与素质拓展”“微课展示”等培训环节，改进培训形式，丰富活动内容，培训效果得到显著提升。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（二）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培育品牌培训项目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中心自主培育的名家讲坛、教学沙龙、教学工作坊三个品牌项目日渐完善。截至11月30日，2018年共推送名家讲坛（直播讲座）81期，举办教学沙龙64场，教学工作坊13场，专题讲座10场，名师观摩5场。投入经费70万元，资助教师开展线上学习，已取得证书90人次；参加校外教学研修409人次，校内培训交流3821人次，国内课程进修3人、国内访学2人，共计4325人次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（三）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完善培训服务平台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中心的工作网站、微信公众号实时更新、即时推送，在教师中的关注度和影响度日益增强。经过一年建设，部门微信平台关注量已超过1000人。此外，中心自主研发了教师培训服务平台，2018年11月对接OA办公系统，运行良好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（四）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建设培训师资团队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中心成立“教师教学能力发展讲师团”，聘请了4位优秀培训主讲教师，从职业发展、师德师风、教学规范、教学设计、课堂组织、教学方法手段等方面有计划地培育师资后备。</w:t>
      </w:r>
    </w:p>
    <w:p w:rsidR="00E063AC" w:rsidRPr="00E063AC" w:rsidRDefault="00E063AC" w:rsidP="00E063AC">
      <w:pPr>
        <w:widowControl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>
        <w:rPr>
          <w:rFonts w:ascii="黑体" w:eastAsia="黑体" w:hAnsi="黑体"/>
          <w:sz w:val="28"/>
          <w:szCs w:val="28"/>
        </w:rPr>
        <w:t>、</w:t>
      </w:r>
      <w:r w:rsidRPr="00E063AC">
        <w:rPr>
          <w:rFonts w:ascii="黑体" w:eastAsia="黑体" w:hAnsi="黑体" w:hint="eastAsia"/>
          <w:sz w:val="28"/>
          <w:szCs w:val="28"/>
        </w:rPr>
        <w:t>以数据服务为保障，常态监控辅决策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宋体"/>
          <w:b/>
          <w:sz w:val="28"/>
          <w:szCs w:val="28"/>
        </w:rPr>
      </w:pPr>
      <w:r>
        <w:rPr>
          <w:rFonts w:ascii="楷体_GB2312" w:eastAsia="楷体_GB2312" w:hAnsi="宋体" w:hint="eastAsia"/>
          <w:b/>
          <w:sz w:val="28"/>
          <w:szCs w:val="28"/>
        </w:rPr>
        <w:t>（一）</w:t>
      </w:r>
      <w:r w:rsidRPr="00E063AC">
        <w:rPr>
          <w:rFonts w:ascii="楷体_GB2312" w:eastAsia="楷体_GB2312" w:hAnsi="宋体" w:hint="eastAsia"/>
          <w:b/>
          <w:sz w:val="28"/>
          <w:szCs w:val="28"/>
        </w:rPr>
        <w:t>搭建基本状态数据采集与评估系统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搭建了“本科教学基本状态数据采集与评估系统”，服务本科教学。完成我校2018年本科教学基本状态数据、专业评估基础数据采集。</w:t>
      </w:r>
    </w:p>
    <w:p w:rsidR="00E063AC" w:rsidRPr="00E063AC" w:rsidRDefault="00E063AC" w:rsidP="00E063AC">
      <w:pPr>
        <w:widowControl/>
        <w:ind w:firstLineChars="200" w:firstLine="562"/>
        <w:rPr>
          <w:rFonts w:ascii="楷体_GB2312" w:eastAsia="楷体_GB2312" w:hAnsi="黑体"/>
          <w:b/>
          <w:sz w:val="28"/>
          <w:szCs w:val="28"/>
        </w:rPr>
      </w:pPr>
      <w:r>
        <w:rPr>
          <w:rFonts w:ascii="楷体_GB2312" w:eastAsia="楷体_GB2312" w:hAnsi="黑体" w:hint="eastAsia"/>
          <w:b/>
          <w:sz w:val="28"/>
          <w:szCs w:val="28"/>
        </w:rPr>
        <w:lastRenderedPageBreak/>
        <w:t>（二）</w:t>
      </w:r>
      <w:r w:rsidRPr="00E063AC">
        <w:rPr>
          <w:rFonts w:ascii="楷体_GB2312" w:eastAsia="楷体_GB2312" w:hAnsi="黑体" w:hint="eastAsia"/>
          <w:b/>
          <w:sz w:val="28"/>
          <w:szCs w:val="28"/>
        </w:rPr>
        <w:t>建立专项调查研究与报告发布制度</w:t>
      </w:r>
    </w:p>
    <w:p w:rsidR="00E063AC" w:rsidRPr="00E063AC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E063AC">
        <w:rPr>
          <w:rFonts w:ascii="仿宋_GB2312" w:eastAsia="仿宋_GB2312" w:hAnsi="宋体" w:hint="eastAsia"/>
          <w:sz w:val="28"/>
          <w:szCs w:val="28"/>
        </w:rPr>
        <w:t>2018年开展了3类调查、发布了7类专项报告，共12万字。</w:t>
      </w:r>
    </w:p>
    <w:p w:rsidR="00CE1835" w:rsidRDefault="00E063AC" w:rsidP="00E063AC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950D55">
        <w:rPr>
          <w:rFonts w:ascii="仿宋_GB2312" w:eastAsia="仿宋_GB2312" w:hAnsi="宋体" w:hint="eastAsia"/>
          <w:sz w:val="28"/>
          <w:szCs w:val="28"/>
        </w:rPr>
        <w:t>一是面向教师开展培训需求调查，形成《教师需要什么样的教学培训》调查报告。二是面向大三学生开展学情调查，形成《2015级本科生学情调查报告》。三是面向大四应届毕业生开展学习体验及评价调查，形成《2014级本科生成长体验面面观》。四是深度挖掘底层数据，形成《2018年度本科教学基本状态数据分析报告》，并对近四年核心数据进行对比分析。五是编纂《2018年度本科教学质量报告》并向社会发布。六是完成本科专业关键指标评价分析，形成47000余字的《2018年度本科专业关键指标评价分析报告》。七是</w:t>
      </w:r>
      <w:r w:rsidRPr="00E063AC">
        <w:rPr>
          <w:rFonts w:ascii="仿宋_GB2312" w:eastAsia="仿宋_GB2312" w:hAnsi="宋体" w:hint="eastAsia"/>
          <w:sz w:val="28"/>
          <w:szCs w:val="28"/>
        </w:rPr>
        <w:t>编制《2018年教师教学发展工作日志》。</w:t>
      </w:r>
    </w:p>
    <w:p w:rsidR="00732D8F" w:rsidRPr="0042762D" w:rsidRDefault="00CE1835" w:rsidP="001A33A1">
      <w:pPr>
        <w:widowControl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="0042762D" w:rsidRPr="0042762D">
        <w:rPr>
          <w:rFonts w:ascii="黑体" w:eastAsia="黑体" w:hAnsi="黑体"/>
          <w:sz w:val="28"/>
          <w:szCs w:val="28"/>
        </w:rPr>
        <w:t>、存在的不足和近期</w:t>
      </w:r>
      <w:r w:rsidR="0042762D" w:rsidRPr="0042762D">
        <w:rPr>
          <w:rFonts w:ascii="黑体" w:eastAsia="黑体" w:hAnsi="黑体" w:hint="eastAsia"/>
          <w:sz w:val="28"/>
          <w:szCs w:val="28"/>
        </w:rPr>
        <w:t>努力</w:t>
      </w:r>
      <w:r w:rsidR="0042762D" w:rsidRPr="0042762D">
        <w:rPr>
          <w:rFonts w:ascii="黑体" w:eastAsia="黑体" w:hAnsi="黑体"/>
          <w:sz w:val="28"/>
          <w:szCs w:val="28"/>
        </w:rPr>
        <w:t>方向</w:t>
      </w:r>
    </w:p>
    <w:p w:rsidR="00950D55" w:rsidRDefault="0042762D" w:rsidP="00CE1835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在夯实</w:t>
      </w:r>
      <w:r>
        <w:rPr>
          <w:rFonts w:ascii="仿宋_GB2312" w:eastAsia="仿宋_GB2312" w:hAnsi="宋体"/>
          <w:sz w:val="28"/>
          <w:szCs w:val="28"/>
        </w:rPr>
        <w:t>基层组织建设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/>
          <w:sz w:val="28"/>
          <w:szCs w:val="28"/>
        </w:rPr>
        <w:t>深化</w:t>
      </w:r>
      <w:r>
        <w:rPr>
          <w:rFonts w:ascii="仿宋_GB2312" w:eastAsia="仿宋_GB2312" w:hAnsi="宋体" w:hint="eastAsia"/>
          <w:sz w:val="28"/>
          <w:szCs w:val="28"/>
        </w:rPr>
        <w:t>政治</w:t>
      </w:r>
      <w:r>
        <w:rPr>
          <w:rFonts w:ascii="仿宋_GB2312" w:eastAsia="仿宋_GB2312" w:hAnsi="宋体"/>
          <w:sz w:val="28"/>
          <w:szCs w:val="28"/>
        </w:rPr>
        <w:t>理论</w:t>
      </w:r>
      <w:r>
        <w:rPr>
          <w:rFonts w:ascii="仿宋_GB2312" w:eastAsia="仿宋_GB2312" w:hAnsi="宋体" w:hint="eastAsia"/>
          <w:sz w:val="28"/>
          <w:szCs w:val="28"/>
        </w:rPr>
        <w:t>与</w:t>
      </w:r>
      <w:r>
        <w:rPr>
          <w:rFonts w:ascii="仿宋_GB2312" w:eastAsia="仿宋_GB2312" w:hAnsi="宋体"/>
          <w:sz w:val="28"/>
          <w:szCs w:val="28"/>
        </w:rPr>
        <w:t>业务学习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/>
          <w:sz w:val="28"/>
          <w:szCs w:val="28"/>
        </w:rPr>
        <w:t>创新工作方式方法</w:t>
      </w:r>
      <w:r>
        <w:rPr>
          <w:rFonts w:ascii="仿宋_GB2312" w:eastAsia="仿宋_GB2312" w:hAnsi="宋体" w:hint="eastAsia"/>
          <w:sz w:val="28"/>
          <w:szCs w:val="28"/>
        </w:rPr>
        <w:t>等</w:t>
      </w:r>
      <w:r>
        <w:rPr>
          <w:rFonts w:ascii="仿宋_GB2312" w:eastAsia="仿宋_GB2312" w:hAnsi="宋体"/>
          <w:sz w:val="28"/>
          <w:szCs w:val="28"/>
        </w:rPr>
        <w:t>方面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="00D42C0B">
        <w:rPr>
          <w:rFonts w:ascii="仿宋_GB2312" w:eastAsia="仿宋_GB2312" w:hAnsi="宋体" w:hint="eastAsia"/>
          <w:sz w:val="28"/>
          <w:szCs w:val="28"/>
        </w:rPr>
        <w:t>中心</w:t>
      </w:r>
      <w:r>
        <w:rPr>
          <w:rFonts w:ascii="仿宋_GB2312" w:eastAsia="仿宋_GB2312" w:hAnsi="宋体" w:hint="eastAsia"/>
          <w:sz w:val="28"/>
          <w:szCs w:val="28"/>
        </w:rPr>
        <w:t>还存在</w:t>
      </w:r>
      <w:r>
        <w:rPr>
          <w:rFonts w:ascii="仿宋_GB2312" w:eastAsia="仿宋_GB2312" w:hAnsi="宋体"/>
          <w:sz w:val="28"/>
          <w:szCs w:val="28"/>
        </w:rPr>
        <w:t>着不足，</w:t>
      </w:r>
      <w:r w:rsidR="008F7E90">
        <w:rPr>
          <w:rFonts w:ascii="仿宋_GB2312" w:eastAsia="仿宋_GB2312" w:hAnsi="宋体" w:hint="eastAsia"/>
          <w:sz w:val="28"/>
          <w:szCs w:val="28"/>
        </w:rPr>
        <w:t>需要进一步</w:t>
      </w:r>
      <w:r w:rsidR="008F7E90">
        <w:rPr>
          <w:rFonts w:ascii="仿宋_GB2312" w:eastAsia="仿宋_GB2312" w:hAnsi="宋体"/>
          <w:sz w:val="28"/>
          <w:szCs w:val="28"/>
        </w:rPr>
        <w:t>解放思想</w:t>
      </w:r>
      <w:r w:rsidR="008F7E90">
        <w:rPr>
          <w:rFonts w:ascii="仿宋_GB2312" w:eastAsia="仿宋_GB2312" w:hAnsi="宋体" w:hint="eastAsia"/>
          <w:sz w:val="28"/>
          <w:szCs w:val="28"/>
        </w:rPr>
        <w:t>，持续</w:t>
      </w:r>
      <w:r w:rsidR="008F7E90">
        <w:rPr>
          <w:rFonts w:ascii="仿宋_GB2312" w:eastAsia="仿宋_GB2312" w:hAnsi="宋体"/>
          <w:sz w:val="28"/>
          <w:szCs w:val="28"/>
        </w:rPr>
        <w:t>改进</w:t>
      </w:r>
      <w:r w:rsidR="005173BD" w:rsidRPr="005173BD">
        <w:rPr>
          <w:rFonts w:ascii="仿宋_GB2312" w:eastAsia="仿宋_GB2312" w:hAnsi="宋体" w:hint="eastAsia"/>
          <w:sz w:val="28"/>
          <w:szCs w:val="28"/>
        </w:rPr>
        <w:t>。</w:t>
      </w:r>
    </w:p>
    <w:p w:rsidR="00CE1835" w:rsidRPr="00950D55" w:rsidRDefault="00950D55" w:rsidP="00CE1835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950D55">
        <w:rPr>
          <w:rFonts w:ascii="仿宋_GB2312" w:eastAsia="仿宋_GB2312" w:hAnsi="黑体" w:hint="eastAsia"/>
          <w:sz w:val="28"/>
          <w:szCs w:val="28"/>
        </w:rPr>
        <w:t>一是</w:t>
      </w:r>
      <w:r w:rsidR="00B11AC5" w:rsidRPr="00950D55">
        <w:rPr>
          <w:rFonts w:ascii="仿宋_GB2312" w:eastAsia="仿宋_GB2312" w:hAnsi="黑体" w:hint="eastAsia"/>
          <w:sz w:val="28"/>
          <w:szCs w:val="28"/>
        </w:rPr>
        <w:t>继续强化理论学习提高服务</w:t>
      </w:r>
      <w:r w:rsidR="00CE1835" w:rsidRPr="00950D55">
        <w:rPr>
          <w:rFonts w:ascii="仿宋_GB2312" w:eastAsia="仿宋_GB2312" w:hAnsi="黑体" w:hint="eastAsia"/>
          <w:sz w:val="28"/>
          <w:szCs w:val="28"/>
        </w:rPr>
        <w:t>水平</w:t>
      </w:r>
      <w:r w:rsidR="00B41229" w:rsidRPr="00950D55">
        <w:rPr>
          <w:rFonts w:ascii="仿宋_GB2312" w:eastAsia="仿宋_GB2312" w:hAnsi="宋体" w:hint="eastAsia"/>
          <w:sz w:val="28"/>
          <w:szCs w:val="28"/>
        </w:rPr>
        <w:t>。</w:t>
      </w:r>
      <w:r w:rsidRPr="00950D55">
        <w:rPr>
          <w:rFonts w:ascii="仿宋_GB2312" w:eastAsia="仿宋_GB2312" w:hAnsi="黑体" w:hint="eastAsia"/>
          <w:sz w:val="28"/>
          <w:szCs w:val="28"/>
        </w:rPr>
        <w:t>二是</w:t>
      </w:r>
      <w:r w:rsidR="008F7E90" w:rsidRPr="00950D55">
        <w:rPr>
          <w:rFonts w:ascii="仿宋_GB2312" w:eastAsia="仿宋_GB2312" w:hAnsi="黑体" w:hint="eastAsia"/>
          <w:sz w:val="28"/>
          <w:szCs w:val="28"/>
        </w:rPr>
        <w:t>进一步加强和改进意识形态工作</w:t>
      </w:r>
      <w:r w:rsidRPr="00950D55">
        <w:rPr>
          <w:rFonts w:ascii="仿宋_GB2312" w:eastAsia="仿宋_GB2312" w:hAnsi="黑体" w:hint="eastAsia"/>
          <w:sz w:val="28"/>
          <w:szCs w:val="28"/>
        </w:rPr>
        <w:t>。三是</w:t>
      </w:r>
      <w:r w:rsidR="00CE1835" w:rsidRPr="00950D55">
        <w:rPr>
          <w:rFonts w:ascii="仿宋_GB2312" w:eastAsia="仿宋_GB2312" w:hAnsi="宋体" w:hint="eastAsia"/>
          <w:sz w:val="28"/>
          <w:szCs w:val="28"/>
        </w:rPr>
        <w:t>重</w:t>
      </w:r>
      <w:bookmarkStart w:id="0" w:name="_GoBack"/>
      <w:bookmarkEnd w:id="0"/>
      <w:r w:rsidR="00CE1835" w:rsidRPr="00950D55">
        <w:rPr>
          <w:rFonts w:ascii="仿宋_GB2312" w:eastAsia="仿宋_GB2312" w:hAnsi="宋体" w:hint="eastAsia"/>
          <w:sz w:val="28"/>
          <w:szCs w:val="28"/>
        </w:rPr>
        <w:t>点开展</w:t>
      </w:r>
      <w:r w:rsidRPr="002B5BCF">
        <w:rPr>
          <w:rFonts w:ascii="仿宋_GB2312" w:eastAsia="仿宋_GB2312" w:hAnsi="宋体" w:hint="eastAsia"/>
          <w:sz w:val="28"/>
          <w:szCs w:val="28"/>
        </w:rPr>
        <w:t>数据</w:t>
      </w:r>
      <w:r>
        <w:rPr>
          <w:rFonts w:ascii="仿宋_GB2312" w:eastAsia="仿宋_GB2312" w:hAnsi="宋体" w:hint="eastAsia"/>
          <w:sz w:val="28"/>
          <w:szCs w:val="28"/>
        </w:rPr>
        <w:t>挖掘分析</w:t>
      </w:r>
      <w:r w:rsidRPr="002B5BCF">
        <w:rPr>
          <w:rFonts w:ascii="仿宋_GB2312" w:eastAsia="仿宋_GB2312" w:hAnsi="宋体" w:hint="eastAsia"/>
          <w:sz w:val="28"/>
          <w:szCs w:val="28"/>
        </w:rPr>
        <w:t>与</w:t>
      </w:r>
      <w:r>
        <w:rPr>
          <w:rFonts w:ascii="仿宋_GB2312" w:eastAsia="仿宋_GB2312" w:hAnsi="宋体" w:hint="eastAsia"/>
          <w:sz w:val="28"/>
          <w:szCs w:val="28"/>
        </w:rPr>
        <w:t>共联共享、专业</w:t>
      </w:r>
      <w:r w:rsidRPr="00581B5D">
        <w:rPr>
          <w:rFonts w:ascii="仿宋_GB2312" w:eastAsia="仿宋_GB2312" w:hAnsi="宋体" w:hint="eastAsia"/>
          <w:sz w:val="28"/>
          <w:szCs w:val="28"/>
        </w:rPr>
        <w:t>评估</w:t>
      </w:r>
      <w:r>
        <w:rPr>
          <w:rFonts w:ascii="仿宋_GB2312" w:eastAsia="仿宋_GB2312" w:hAnsi="宋体" w:hint="eastAsia"/>
          <w:sz w:val="28"/>
          <w:szCs w:val="28"/>
        </w:rPr>
        <w:t>试点、</w:t>
      </w:r>
      <w:r w:rsidRPr="00950D55">
        <w:rPr>
          <w:rFonts w:ascii="仿宋_GB2312" w:eastAsia="仿宋_GB2312" w:hAnsi="宋体" w:hint="eastAsia"/>
          <w:sz w:val="28"/>
          <w:szCs w:val="28"/>
        </w:rPr>
        <w:t>教学培训引导</w:t>
      </w:r>
      <w:r w:rsidRPr="00950D55">
        <w:rPr>
          <w:rFonts w:ascii="仿宋_GB2312" w:eastAsia="仿宋_GB2312" w:hAnsi="宋体"/>
          <w:sz w:val="28"/>
          <w:szCs w:val="28"/>
        </w:rPr>
        <w:t>服务</w:t>
      </w:r>
      <w:r>
        <w:rPr>
          <w:rFonts w:ascii="仿宋_GB2312" w:eastAsia="仿宋_GB2312" w:hAnsi="宋体" w:hint="eastAsia"/>
          <w:sz w:val="28"/>
          <w:szCs w:val="28"/>
        </w:rPr>
        <w:t>等</w:t>
      </w:r>
      <w:r w:rsidRPr="00950D55">
        <w:rPr>
          <w:rFonts w:ascii="仿宋_GB2312" w:eastAsia="仿宋_GB2312" w:hAnsi="宋体" w:hint="eastAsia"/>
          <w:sz w:val="28"/>
          <w:szCs w:val="28"/>
        </w:rPr>
        <w:t>开创性</w:t>
      </w:r>
      <w:r w:rsidR="00CE1835" w:rsidRPr="00950D55">
        <w:rPr>
          <w:rFonts w:ascii="仿宋_GB2312" w:eastAsia="仿宋_GB2312" w:hAnsi="宋体" w:hint="eastAsia"/>
          <w:sz w:val="28"/>
          <w:szCs w:val="28"/>
        </w:rPr>
        <w:t>工作。</w:t>
      </w:r>
    </w:p>
    <w:p w:rsidR="00CE1835" w:rsidRDefault="00CE1835" w:rsidP="00CE1835">
      <w:pPr>
        <w:widowControl/>
        <w:ind w:firstLineChars="200" w:firstLine="560"/>
        <w:rPr>
          <w:rFonts w:ascii="仿宋_GB2312" w:eastAsia="仿宋_GB2312" w:hAnsi="宋体"/>
          <w:sz w:val="28"/>
          <w:szCs w:val="28"/>
        </w:rPr>
      </w:pPr>
    </w:p>
    <w:sectPr w:rsidR="00CE1835" w:rsidSect="001D1EF5">
      <w:headerReference w:type="default" r:id="rId7"/>
      <w:footerReference w:type="even" r:id="rId8"/>
      <w:footerReference w:type="default" r:id="rId9"/>
      <w:pgSz w:w="11906" w:h="16838"/>
      <w:pgMar w:top="1247" w:right="1588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455" w:rsidRDefault="005F5455" w:rsidP="00C057C1">
      <w:r>
        <w:separator/>
      </w:r>
    </w:p>
  </w:endnote>
  <w:endnote w:type="continuationSeparator" w:id="0">
    <w:p w:rsidR="005F5455" w:rsidRDefault="005F5455" w:rsidP="00C05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F5" w:rsidRDefault="00A6107A" w:rsidP="001D1EF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D1EF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D1EF5">
      <w:rPr>
        <w:rStyle w:val="a3"/>
      </w:rPr>
      <w:t>15</w:t>
    </w:r>
    <w:r>
      <w:rPr>
        <w:rStyle w:val="a3"/>
      </w:rPr>
      <w:fldChar w:fldCharType="end"/>
    </w:r>
  </w:p>
  <w:p w:rsidR="001D1EF5" w:rsidRDefault="001D1EF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F5" w:rsidRDefault="00A6107A" w:rsidP="001D1EF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D1EF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91E73">
      <w:rPr>
        <w:rStyle w:val="a3"/>
        <w:noProof/>
      </w:rPr>
      <w:t>1</w:t>
    </w:r>
    <w:r>
      <w:rPr>
        <w:rStyle w:val="a3"/>
      </w:rPr>
      <w:fldChar w:fldCharType="end"/>
    </w:r>
  </w:p>
  <w:p w:rsidR="001D1EF5" w:rsidRDefault="001D1EF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455" w:rsidRDefault="005F5455" w:rsidP="00C057C1">
      <w:r>
        <w:separator/>
      </w:r>
    </w:p>
  </w:footnote>
  <w:footnote w:type="continuationSeparator" w:id="0">
    <w:p w:rsidR="005F5455" w:rsidRDefault="005F5455" w:rsidP="00C057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EF5" w:rsidRDefault="001D1EF5" w:rsidP="001D1EF5"/>
  <w:p w:rsidR="001D1EF5" w:rsidRDefault="001D1EF5" w:rsidP="001D1EF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1663"/>
    <w:multiLevelType w:val="hybridMultilevel"/>
    <w:tmpl w:val="261ECD30"/>
    <w:lvl w:ilvl="0" w:tplc="B6C05F7A">
      <w:start w:val="1"/>
      <w:numFmt w:val="japaneseCounting"/>
      <w:lvlText w:val="%1、"/>
      <w:lvlJc w:val="left"/>
      <w:pPr>
        <w:ind w:left="1282" w:hanging="720"/>
      </w:pPr>
      <w:rPr>
        <w:rFonts w:ascii="楷体_GB2312" w:eastAsia="楷体_GB2312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321F0C15"/>
    <w:multiLevelType w:val="hybridMultilevel"/>
    <w:tmpl w:val="83340100"/>
    <w:lvl w:ilvl="0" w:tplc="51663C8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E08226F"/>
    <w:multiLevelType w:val="hybridMultilevel"/>
    <w:tmpl w:val="E8DCBD08"/>
    <w:lvl w:ilvl="0" w:tplc="665C3CE8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E09"/>
    <w:rsid w:val="00005299"/>
    <w:rsid w:val="00013920"/>
    <w:rsid w:val="00026FCB"/>
    <w:rsid w:val="00041415"/>
    <w:rsid w:val="000442B2"/>
    <w:rsid w:val="0005345A"/>
    <w:rsid w:val="000736B9"/>
    <w:rsid w:val="00096454"/>
    <w:rsid w:val="00096608"/>
    <w:rsid w:val="000A7257"/>
    <w:rsid w:val="000C3C9A"/>
    <w:rsid w:val="000C66D6"/>
    <w:rsid w:val="000E1F92"/>
    <w:rsid w:val="000F6513"/>
    <w:rsid w:val="00106799"/>
    <w:rsid w:val="00112C67"/>
    <w:rsid w:val="00112D57"/>
    <w:rsid w:val="00122721"/>
    <w:rsid w:val="00140713"/>
    <w:rsid w:val="00155214"/>
    <w:rsid w:val="001641B4"/>
    <w:rsid w:val="00175458"/>
    <w:rsid w:val="00175FFF"/>
    <w:rsid w:val="0018222E"/>
    <w:rsid w:val="001835F1"/>
    <w:rsid w:val="0019123D"/>
    <w:rsid w:val="00192CAF"/>
    <w:rsid w:val="00194FC8"/>
    <w:rsid w:val="001A33A1"/>
    <w:rsid w:val="001A50CD"/>
    <w:rsid w:val="001B3326"/>
    <w:rsid w:val="001C0B50"/>
    <w:rsid w:val="001D1EF5"/>
    <w:rsid w:val="001D29D2"/>
    <w:rsid w:val="001D37C7"/>
    <w:rsid w:val="001D3AEA"/>
    <w:rsid w:val="001E0AA8"/>
    <w:rsid w:val="001E6506"/>
    <w:rsid w:val="001F4D58"/>
    <w:rsid w:val="001F5B77"/>
    <w:rsid w:val="001F5F89"/>
    <w:rsid w:val="001F6FDF"/>
    <w:rsid w:val="00204776"/>
    <w:rsid w:val="00205F1F"/>
    <w:rsid w:val="00207F3B"/>
    <w:rsid w:val="00210635"/>
    <w:rsid w:val="00214C3B"/>
    <w:rsid w:val="00214D84"/>
    <w:rsid w:val="002175A4"/>
    <w:rsid w:val="00227C3F"/>
    <w:rsid w:val="00237B25"/>
    <w:rsid w:val="00251B30"/>
    <w:rsid w:val="00253EB8"/>
    <w:rsid w:val="00261E26"/>
    <w:rsid w:val="002639B1"/>
    <w:rsid w:val="00264921"/>
    <w:rsid w:val="00265CB2"/>
    <w:rsid w:val="00270E6E"/>
    <w:rsid w:val="00274E17"/>
    <w:rsid w:val="002835CA"/>
    <w:rsid w:val="002872B8"/>
    <w:rsid w:val="00287734"/>
    <w:rsid w:val="002A78B1"/>
    <w:rsid w:val="002B09E1"/>
    <w:rsid w:val="002B1DAD"/>
    <w:rsid w:val="002B4FC5"/>
    <w:rsid w:val="002B5BCF"/>
    <w:rsid w:val="002C3C4C"/>
    <w:rsid w:val="002E7615"/>
    <w:rsid w:val="002F7004"/>
    <w:rsid w:val="002F7826"/>
    <w:rsid w:val="0030397A"/>
    <w:rsid w:val="0032796E"/>
    <w:rsid w:val="00333D1B"/>
    <w:rsid w:val="0034750C"/>
    <w:rsid w:val="00352868"/>
    <w:rsid w:val="00366DE6"/>
    <w:rsid w:val="00367038"/>
    <w:rsid w:val="00381AAC"/>
    <w:rsid w:val="00391129"/>
    <w:rsid w:val="003928FA"/>
    <w:rsid w:val="00394720"/>
    <w:rsid w:val="00394877"/>
    <w:rsid w:val="003A0DC9"/>
    <w:rsid w:val="003D0D1C"/>
    <w:rsid w:val="003D2267"/>
    <w:rsid w:val="003E027D"/>
    <w:rsid w:val="003E6B11"/>
    <w:rsid w:val="003E7490"/>
    <w:rsid w:val="00404FB9"/>
    <w:rsid w:val="00421F4D"/>
    <w:rsid w:val="00422ABB"/>
    <w:rsid w:val="00426C6F"/>
    <w:rsid w:val="0042762D"/>
    <w:rsid w:val="00427806"/>
    <w:rsid w:val="00434C2D"/>
    <w:rsid w:val="004526C5"/>
    <w:rsid w:val="004633EC"/>
    <w:rsid w:val="00470E43"/>
    <w:rsid w:val="004714B3"/>
    <w:rsid w:val="004743B9"/>
    <w:rsid w:val="0047620D"/>
    <w:rsid w:val="00480137"/>
    <w:rsid w:val="00491CA3"/>
    <w:rsid w:val="004A0EA8"/>
    <w:rsid w:val="004A33EE"/>
    <w:rsid w:val="004A46B2"/>
    <w:rsid w:val="004A6F48"/>
    <w:rsid w:val="004B0B85"/>
    <w:rsid w:val="004B6CB7"/>
    <w:rsid w:val="004B7C41"/>
    <w:rsid w:val="004C72D8"/>
    <w:rsid w:val="004C758A"/>
    <w:rsid w:val="004D30DB"/>
    <w:rsid w:val="004D4ABB"/>
    <w:rsid w:val="004E0574"/>
    <w:rsid w:val="004E339F"/>
    <w:rsid w:val="00513983"/>
    <w:rsid w:val="005173BD"/>
    <w:rsid w:val="00533879"/>
    <w:rsid w:val="005460EC"/>
    <w:rsid w:val="00552AC7"/>
    <w:rsid w:val="0055412F"/>
    <w:rsid w:val="00556A2F"/>
    <w:rsid w:val="00557642"/>
    <w:rsid w:val="00560FC8"/>
    <w:rsid w:val="00564C09"/>
    <w:rsid w:val="00567B1A"/>
    <w:rsid w:val="005738D1"/>
    <w:rsid w:val="00574A2C"/>
    <w:rsid w:val="00581B5D"/>
    <w:rsid w:val="00592330"/>
    <w:rsid w:val="005B3B7B"/>
    <w:rsid w:val="005B69F7"/>
    <w:rsid w:val="005C0B5B"/>
    <w:rsid w:val="005F1C1B"/>
    <w:rsid w:val="005F5455"/>
    <w:rsid w:val="00604E09"/>
    <w:rsid w:val="00613AE7"/>
    <w:rsid w:val="00620033"/>
    <w:rsid w:val="00627265"/>
    <w:rsid w:val="006359D4"/>
    <w:rsid w:val="00661038"/>
    <w:rsid w:val="00662C46"/>
    <w:rsid w:val="006653E0"/>
    <w:rsid w:val="00672A39"/>
    <w:rsid w:val="006955EC"/>
    <w:rsid w:val="0069576F"/>
    <w:rsid w:val="006B434C"/>
    <w:rsid w:val="006B6B58"/>
    <w:rsid w:val="006C3A1E"/>
    <w:rsid w:val="006D5D17"/>
    <w:rsid w:val="006D7715"/>
    <w:rsid w:val="006F4B55"/>
    <w:rsid w:val="006F6E14"/>
    <w:rsid w:val="007007BF"/>
    <w:rsid w:val="00702189"/>
    <w:rsid w:val="007062A4"/>
    <w:rsid w:val="00714951"/>
    <w:rsid w:val="00715407"/>
    <w:rsid w:val="007325CB"/>
    <w:rsid w:val="00732D8F"/>
    <w:rsid w:val="00734056"/>
    <w:rsid w:val="00737AA1"/>
    <w:rsid w:val="007454DE"/>
    <w:rsid w:val="00751CEB"/>
    <w:rsid w:val="007560D0"/>
    <w:rsid w:val="00756E20"/>
    <w:rsid w:val="00763B9C"/>
    <w:rsid w:val="0077308C"/>
    <w:rsid w:val="007814D8"/>
    <w:rsid w:val="00784AEA"/>
    <w:rsid w:val="00791E73"/>
    <w:rsid w:val="00797BC3"/>
    <w:rsid w:val="007A5D60"/>
    <w:rsid w:val="007A60D4"/>
    <w:rsid w:val="007B5ABA"/>
    <w:rsid w:val="007B651A"/>
    <w:rsid w:val="007E1CE0"/>
    <w:rsid w:val="007E1F2A"/>
    <w:rsid w:val="007E6693"/>
    <w:rsid w:val="007E765F"/>
    <w:rsid w:val="00805C61"/>
    <w:rsid w:val="00810AE7"/>
    <w:rsid w:val="00814D55"/>
    <w:rsid w:val="008257DF"/>
    <w:rsid w:val="00826E03"/>
    <w:rsid w:val="0082723E"/>
    <w:rsid w:val="00837983"/>
    <w:rsid w:val="008407C7"/>
    <w:rsid w:val="00841504"/>
    <w:rsid w:val="008435E2"/>
    <w:rsid w:val="008515FE"/>
    <w:rsid w:val="00855576"/>
    <w:rsid w:val="00857563"/>
    <w:rsid w:val="00863E6E"/>
    <w:rsid w:val="0086681B"/>
    <w:rsid w:val="00871018"/>
    <w:rsid w:val="00872CCC"/>
    <w:rsid w:val="00893507"/>
    <w:rsid w:val="008A4D2C"/>
    <w:rsid w:val="008B2552"/>
    <w:rsid w:val="008B42FA"/>
    <w:rsid w:val="008B7087"/>
    <w:rsid w:val="008C6F7A"/>
    <w:rsid w:val="008D2090"/>
    <w:rsid w:val="008D64D3"/>
    <w:rsid w:val="008D767D"/>
    <w:rsid w:val="008E5061"/>
    <w:rsid w:val="008E6D2D"/>
    <w:rsid w:val="008E751D"/>
    <w:rsid w:val="008F0ECE"/>
    <w:rsid w:val="008F2821"/>
    <w:rsid w:val="008F7E90"/>
    <w:rsid w:val="009132B8"/>
    <w:rsid w:val="00914F66"/>
    <w:rsid w:val="00936915"/>
    <w:rsid w:val="00944EA2"/>
    <w:rsid w:val="00950D55"/>
    <w:rsid w:val="009572E1"/>
    <w:rsid w:val="009621EA"/>
    <w:rsid w:val="00973DC5"/>
    <w:rsid w:val="00974209"/>
    <w:rsid w:val="009C1E96"/>
    <w:rsid w:val="009C215F"/>
    <w:rsid w:val="009C3599"/>
    <w:rsid w:val="009D432D"/>
    <w:rsid w:val="009D5F1C"/>
    <w:rsid w:val="009F19AA"/>
    <w:rsid w:val="009F7E1E"/>
    <w:rsid w:val="00A1626E"/>
    <w:rsid w:val="00A17D3D"/>
    <w:rsid w:val="00A22963"/>
    <w:rsid w:val="00A41F36"/>
    <w:rsid w:val="00A60008"/>
    <w:rsid w:val="00A6107A"/>
    <w:rsid w:val="00A63272"/>
    <w:rsid w:val="00A75041"/>
    <w:rsid w:val="00A8599D"/>
    <w:rsid w:val="00A95B13"/>
    <w:rsid w:val="00AB3ED3"/>
    <w:rsid w:val="00AB6655"/>
    <w:rsid w:val="00AC7B9D"/>
    <w:rsid w:val="00AD3368"/>
    <w:rsid w:val="00AF49C0"/>
    <w:rsid w:val="00AF52BE"/>
    <w:rsid w:val="00B11AC5"/>
    <w:rsid w:val="00B1633C"/>
    <w:rsid w:val="00B3094F"/>
    <w:rsid w:val="00B366E6"/>
    <w:rsid w:val="00B41229"/>
    <w:rsid w:val="00B42B95"/>
    <w:rsid w:val="00B43831"/>
    <w:rsid w:val="00B54D3C"/>
    <w:rsid w:val="00B611E6"/>
    <w:rsid w:val="00B75D09"/>
    <w:rsid w:val="00B76DEB"/>
    <w:rsid w:val="00B85346"/>
    <w:rsid w:val="00B95606"/>
    <w:rsid w:val="00B97116"/>
    <w:rsid w:val="00BB52C4"/>
    <w:rsid w:val="00BD09F1"/>
    <w:rsid w:val="00BD1B32"/>
    <w:rsid w:val="00BD1C1D"/>
    <w:rsid w:val="00BF1E7E"/>
    <w:rsid w:val="00BF734B"/>
    <w:rsid w:val="00C00CBF"/>
    <w:rsid w:val="00C057C1"/>
    <w:rsid w:val="00C07B1F"/>
    <w:rsid w:val="00C13B1A"/>
    <w:rsid w:val="00C151CE"/>
    <w:rsid w:val="00C26419"/>
    <w:rsid w:val="00C27D8A"/>
    <w:rsid w:val="00C400E0"/>
    <w:rsid w:val="00C44DB3"/>
    <w:rsid w:val="00C55264"/>
    <w:rsid w:val="00C759F3"/>
    <w:rsid w:val="00C826CC"/>
    <w:rsid w:val="00C8795E"/>
    <w:rsid w:val="00CA0FD8"/>
    <w:rsid w:val="00CA2BE5"/>
    <w:rsid w:val="00CB65C3"/>
    <w:rsid w:val="00CC60E0"/>
    <w:rsid w:val="00CD0D3E"/>
    <w:rsid w:val="00CD48E0"/>
    <w:rsid w:val="00CE1052"/>
    <w:rsid w:val="00CE1835"/>
    <w:rsid w:val="00CE1CBC"/>
    <w:rsid w:val="00D032E6"/>
    <w:rsid w:val="00D112B9"/>
    <w:rsid w:val="00D23112"/>
    <w:rsid w:val="00D36C1A"/>
    <w:rsid w:val="00D42C0B"/>
    <w:rsid w:val="00D4633A"/>
    <w:rsid w:val="00D47D1D"/>
    <w:rsid w:val="00D61C15"/>
    <w:rsid w:val="00D72570"/>
    <w:rsid w:val="00D751F2"/>
    <w:rsid w:val="00D77FBF"/>
    <w:rsid w:val="00D85FE9"/>
    <w:rsid w:val="00D95899"/>
    <w:rsid w:val="00DA3F52"/>
    <w:rsid w:val="00DA68F3"/>
    <w:rsid w:val="00DA6E7F"/>
    <w:rsid w:val="00DB4F64"/>
    <w:rsid w:val="00DC44FB"/>
    <w:rsid w:val="00DC6F48"/>
    <w:rsid w:val="00DD0D43"/>
    <w:rsid w:val="00DD6C1C"/>
    <w:rsid w:val="00DF3BC6"/>
    <w:rsid w:val="00DF435F"/>
    <w:rsid w:val="00E00420"/>
    <w:rsid w:val="00E049EC"/>
    <w:rsid w:val="00E05333"/>
    <w:rsid w:val="00E05CD0"/>
    <w:rsid w:val="00E063AC"/>
    <w:rsid w:val="00E11D5D"/>
    <w:rsid w:val="00E12389"/>
    <w:rsid w:val="00E21B3C"/>
    <w:rsid w:val="00E26806"/>
    <w:rsid w:val="00E31920"/>
    <w:rsid w:val="00E37D46"/>
    <w:rsid w:val="00E61790"/>
    <w:rsid w:val="00E61C3B"/>
    <w:rsid w:val="00EA7083"/>
    <w:rsid w:val="00EA7261"/>
    <w:rsid w:val="00EB35CD"/>
    <w:rsid w:val="00EB638A"/>
    <w:rsid w:val="00EB64E3"/>
    <w:rsid w:val="00EB6D4A"/>
    <w:rsid w:val="00EC4323"/>
    <w:rsid w:val="00ED21EB"/>
    <w:rsid w:val="00EE077B"/>
    <w:rsid w:val="00EE54E7"/>
    <w:rsid w:val="00EF3564"/>
    <w:rsid w:val="00F004DD"/>
    <w:rsid w:val="00F04C07"/>
    <w:rsid w:val="00F110F6"/>
    <w:rsid w:val="00F11ABE"/>
    <w:rsid w:val="00F16A64"/>
    <w:rsid w:val="00F201E1"/>
    <w:rsid w:val="00F2410F"/>
    <w:rsid w:val="00F243CD"/>
    <w:rsid w:val="00F342B8"/>
    <w:rsid w:val="00F46A6F"/>
    <w:rsid w:val="00F55BF8"/>
    <w:rsid w:val="00F56205"/>
    <w:rsid w:val="00F60E05"/>
    <w:rsid w:val="00F624F6"/>
    <w:rsid w:val="00F64B9C"/>
    <w:rsid w:val="00F7162B"/>
    <w:rsid w:val="00F71D0E"/>
    <w:rsid w:val="00F81269"/>
    <w:rsid w:val="00F86069"/>
    <w:rsid w:val="00F871A9"/>
    <w:rsid w:val="00F90B67"/>
    <w:rsid w:val="00FB7560"/>
    <w:rsid w:val="00FC0D4E"/>
    <w:rsid w:val="00FD38CA"/>
    <w:rsid w:val="00FE1CC7"/>
    <w:rsid w:val="00FE61DC"/>
    <w:rsid w:val="00FE65E4"/>
    <w:rsid w:val="00FF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B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567B1A"/>
    <w:rPr>
      <w:rFonts w:cs="Times New Roman"/>
    </w:rPr>
  </w:style>
  <w:style w:type="paragraph" w:styleId="a4">
    <w:name w:val="footer"/>
    <w:basedOn w:val="a"/>
    <w:link w:val="Char"/>
    <w:uiPriority w:val="99"/>
    <w:rsid w:val="00567B1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567B1A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879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8795E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173B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B4FC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4F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0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64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58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35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&#20998;&#31649;&#24037;&#20316;&#35201;&#28857;&#21450;&#24635;&#32467;\&#24037;&#20316;&#23433;&#25490;&#21450;&#24635;&#32467;\2016&#24635;&#32467;&#21644;2017&#35745;&#21010;\2016&#24180;&#24037;&#20316;&#24635;&#32467;&#65288;&#20013;&#24515;&#32489;&#25928;&#25253;&#21578;&#652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2016年工作总结（中心绩效报告）.dotx</Template>
  <TotalTime>1379</TotalTime>
  <Pages>4</Pages>
  <Words>323</Words>
  <Characters>1847</Characters>
  <Application>Microsoft Office Word</Application>
  <DocSecurity>0</DocSecurity>
  <Lines>15</Lines>
  <Paragraphs>4</Paragraphs>
  <ScaleCrop>false</ScaleCrop>
  <Company>微软中国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祃海霞</dc:creator>
  <cp:lastModifiedBy>Administrator</cp:lastModifiedBy>
  <cp:revision>65</cp:revision>
  <cp:lastPrinted>2018-11-26T05:03:00Z</cp:lastPrinted>
  <dcterms:created xsi:type="dcterms:W3CDTF">2017-12-05T00:28:00Z</dcterms:created>
  <dcterms:modified xsi:type="dcterms:W3CDTF">2018-12-25T09:36:00Z</dcterms:modified>
</cp:coreProperties>
</file>