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141" w:rsidRPr="00C1527A" w:rsidRDefault="0012736B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1527A">
        <w:rPr>
          <w:rFonts w:ascii="方正小标宋简体" w:eastAsia="方正小标宋简体" w:hAnsi="方正小标宋简体" w:cs="方正小标宋简体" w:hint="eastAsia"/>
          <w:sz w:val="44"/>
          <w:szCs w:val="44"/>
        </w:rPr>
        <w:t>实干、苦干，争创一流</w:t>
      </w:r>
    </w:p>
    <w:p w:rsidR="00166141" w:rsidRDefault="0012736B" w:rsidP="00C1527A">
      <w:pPr>
        <w:spacing w:beforeLines="50" w:line="360" w:lineRule="auto"/>
        <w:jc w:val="right"/>
        <w:rPr>
          <w:rFonts w:ascii="华文仿宋" w:eastAsia="华文仿宋" w:hAnsi="华文仿宋" w:cs="华文仿宋"/>
          <w:b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sz w:val="32"/>
          <w:szCs w:val="32"/>
        </w:rPr>
        <w:t>——旅游学院领导班子</w:t>
      </w:r>
      <w:r>
        <w:rPr>
          <w:rFonts w:ascii="华文仿宋" w:eastAsia="华文仿宋" w:hAnsi="华文仿宋" w:cs="华文仿宋" w:hint="eastAsia"/>
          <w:b/>
          <w:sz w:val="32"/>
          <w:szCs w:val="32"/>
        </w:rPr>
        <w:t>2018</w:t>
      </w:r>
      <w:r>
        <w:rPr>
          <w:rFonts w:ascii="华文仿宋" w:eastAsia="华文仿宋" w:hAnsi="华文仿宋" w:cs="华文仿宋" w:hint="eastAsia"/>
          <w:b/>
          <w:sz w:val="32"/>
          <w:szCs w:val="32"/>
        </w:rPr>
        <w:t>年工作总结</w:t>
      </w:r>
    </w:p>
    <w:p w:rsidR="00166141" w:rsidRDefault="0012736B" w:rsidP="00C1527A">
      <w:pPr>
        <w:spacing w:beforeLines="50" w:line="360" w:lineRule="auto"/>
        <w:ind w:firstLineChars="252" w:firstLine="806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2018</w:t>
      </w:r>
      <w:r>
        <w:rPr>
          <w:rFonts w:ascii="仿宋" w:eastAsia="仿宋" w:hAnsi="仿宋" w:cs="Times New Roman" w:hint="eastAsia"/>
          <w:sz w:val="32"/>
          <w:szCs w:val="32"/>
        </w:rPr>
        <w:t>年，</w:t>
      </w:r>
      <w:r>
        <w:rPr>
          <w:rFonts w:ascii="仿宋" w:eastAsia="仿宋" w:hAnsi="仿宋" w:cs="Times New Roman"/>
          <w:sz w:val="32"/>
          <w:szCs w:val="32"/>
        </w:rPr>
        <w:t>旅游学院党委</w:t>
      </w:r>
      <w:r>
        <w:rPr>
          <w:rFonts w:ascii="仿宋" w:eastAsia="仿宋" w:hAnsi="仿宋" w:cs="Times New Roman" w:hint="eastAsia"/>
          <w:sz w:val="32"/>
          <w:szCs w:val="32"/>
        </w:rPr>
        <w:t>以习近平新时代中国特色社会主义思想为指导，深入贯彻学习党的十九大精神，遵循学校“夯基础、强内涵、拓格局、上层次”的总思路，秉承学院党委“服务、落实、引领”的工作理念，坚持</w:t>
      </w:r>
      <w:r>
        <w:rPr>
          <w:rFonts w:ascii="仿宋" w:eastAsia="仿宋" w:hAnsi="仿宋" w:hint="eastAsia"/>
          <w:sz w:val="32"/>
          <w:szCs w:val="32"/>
        </w:rPr>
        <w:t>“夯基础抓落实，推改革建机制，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强</w:t>
      </w:r>
      <w:r>
        <w:rPr>
          <w:rFonts w:ascii="仿宋" w:eastAsia="仿宋" w:hAnsi="仿宋" w:hint="eastAsia"/>
          <w:sz w:val="32"/>
          <w:szCs w:val="32"/>
        </w:rPr>
        <w:t>建设快提升”的工作基调，</w:t>
      </w:r>
      <w:r>
        <w:rPr>
          <w:rFonts w:ascii="仿宋" w:eastAsia="仿宋" w:hAnsi="仿宋" w:cs="Times New Roman" w:hint="eastAsia"/>
          <w:sz w:val="32"/>
          <w:szCs w:val="32"/>
        </w:rPr>
        <w:t>以全面落实学校“争博和双一流建设”、学院“</w:t>
      </w:r>
      <w:r>
        <w:rPr>
          <w:rFonts w:ascii="仿宋" w:eastAsia="仿宋" w:hAnsi="仿宋" w:cs="Times New Roman" w:hint="eastAsia"/>
          <w:sz w:val="32"/>
          <w:szCs w:val="32"/>
        </w:rPr>
        <w:t>1523</w:t>
      </w:r>
      <w:r>
        <w:rPr>
          <w:rFonts w:ascii="仿宋" w:eastAsia="仿宋" w:hAnsi="仿宋" w:cs="Times New Roman" w:hint="eastAsia"/>
          <w:sz w:val="32"/>
          <w:szCs w:val="32"/>
        </w:rPr>
        <w:t>”工作方略为目标导向，以“巡视整改”为契机，全力以赴抓落实，出色完成各项工作。现汇报如下：</w:t>
      </w:r>
    </w:p>
    <w:p w:rsidR="00166141" w:rsidRDefault="0012736B">
      <w:pPr>
        <w:spacing w:line="360" w:lineRule="auto"/>
        <w:ind w:firstLineChars="252" w:firstLine="810"/>
        <w:rPr>
          <w:rFonts w:ascii="黑体" w:eastAsia="黑体" w:hAnsi="黑体" w:cs="Times New Roman"/>
          <w:b/>
          <w:kern w:val="0"/>
          <w:sz w:val="32"/>
          <w:szCs w:val="32"/>
        </w:rPr>
      </w:pPr>
      <w:r>
        <w:rPr>
          <w:rFonts w:ascii="黑体" w:eastAsia="黑体" w:hAnsi="黑体" w:cs="Times New Roman"/>
          <w:b/>
          <w:kern w:val="0"/>
          <w:sz w:val="32"/>
          <w:szCs w:val="32"/>
        </w:rPr>
        <w:t>一</w:t>
      </w:r>
      <w:r>
        <w:rPr>
          <w:rFonts w:ascii="黑体" w:eastAsia="黑体" w:hAnsi="黑体" w:cs="Times New Roman" w:hint="eastAsia"/>
          <w:b/>
          <w:kern w:val="0"/>
          <w:sz w:val="32"/>
          <w:szCs w:val="32"/>
        </w:rPr>
        <w:t>、凝心聚力强核心，从严治党抓落实。</w:t>
      </w:r>
    </w:p>
    <w:p w:rsidR="00166141" w:rsidRDefault="0012736B">
      <w:pPr>
        <w:spacing w:line="360" w:lineRule="auto"/>
        <w:ind w:firstLineChars="252" w:firstLine="806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kern w:val="0"/>
          <w:sz w:val="32"/>
          <w:szCs w:val="32"/>
        </w:rPr>
        <w:t>学院紧紧围绕“立德树人”根本任务，以“强化核心、融入中心、凝聚人心，”作为一切工作的出发点和落脚点，牢牢把握住院党委政治核心作用的主动权，全力以赴抓落实。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kern w:val="0"/>
          <w:sz w:val="32"/>
          <w:szCs w:val="32"/>
        </w:rPr>
        <w:t>落实全面从严治党主体责任。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将管党治党、加强党的建设作为学院全域工作的核心要务，明确书记是第一责任人，班子成员履行“一岗双责”，纪检委员行使监察职责，形成了班子成员工作职责明晰、集体领导、分工负责、协调运行的和谐顺畅的工作机制，切实担负起主体责任。强化领导班子思想政治建设，严格执行党委中心组学习制度，不断深化对习近平新时代中国特色社会思想的学习、理解，切实在学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lastRenderedPageBreak/>
        <w:t>懂、弄通、做实上下真功夫、苦功夫。牢固树立“四个意识”，坚定“四个自信”，自觉做到“两个维护”。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kern w:val="0"/>
          <w:sz w:val="32"/>
          <w:szCs w:val="32"/>
        </w:rPr>
        <w:t>落实“巡视整改方案</w:t>
      </w:r>
      <w:r>
        <w:rPr>
          <w:rFonts w:ascii="仿宋" w:eastAsia="仿宋" w:hAnsi="仿宋" w:cs="Times New Roman" w:hint="eastAsia"/>
          <w:b/>
          <w:bCs/>
          <w:kern w:val="0"/>
          <w:sz w:val="32"/>
          <w:szCs w:val="32"/>
        </w:rPr>
        <w:t>”</w:t>
      </w:r>
      <w:r>
        <w:rPr>
          <w:rFonts w:ascii="仿宋" w:eastAsia="仿宋" w:hAnsi="仿宋" w:cs="Times New Roman" w:hint="eastAsia"/>
          <w:b/>
          <w:bCs/>
          <w:kern w:val="0"/>
          <w:sz w:val="32"/>
          <w:szCs w:val="32"/>
        </w:rPr>
        <w:t>。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对照省委第十二巡视组对我校提出的整改意见和校党委下达的整改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责任清单，不折不扣的逐条制定学院整改措施。修订完善学院制度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40</w:t>
      </w:r>
      <w:r>
        <w:rPr>
          <w:rFonts w:ascii="仿宋" w:eastAsia="仿宋" w:hAnsi="仿宋" w:cs="Times New Roman"/>
          <w:kern w:val="0"/>
          <w:sz w:val="32"/>
          <w:szCs w:val="32"/>
        </w:rPr>
        <w:t>余项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，形成《学院党政制度汇编》并狠抓落实，学院管理步入制度化、规范化。对基础薄弱环节用钉钉子精神将整改工作落实落细，每天一督查。坚持全院周一例会制度，总结落实情况、检查督导工作进度，交流思想、增进友谊、巩固团结。大力弘扬主人翁精神和集体荣誉感，努力使每位教职工都有获得感。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 xml:space="preserve"> 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kern w:val="0"/>
          <w:sz w:val="32"/>
          <w:szCs w:val="32"/>
        </w:rPr>
        <w:t>落实</w:t>
      </w:r>
      <w:r>
        <w:rPr>
          <w:rFonts w:ascii="仿宋" w:eastAsia="仿宋" w:hAnsi="仿宋" w:cs="Times New Roman" w:hint="eastAsia"/>
          <w:b/>
          <w:bCs/>
          <w:sz w:val="32"/>
          <w:szCs w:val="32"/>
        </w:rPr>
        <w:t>“服务、落实、引领”的工作理念。</w:t>
      </w:r>
      <w:r>
        <w:rPr>
          <w:rFonts w:ascii="仿宋" w:eastAsia="仿宋" w:hAnsi="仿宋" w:cs="Times New Roman" w:hint="eastAsia"/>
          <w:sz w:val="32"/>
          <w:szCs w:val="32"/>
        </w:rPr>
        <w:t>基层党组织服务是前提、是基石，离开服务将毫无作为。引领是政治核心作用的本质要求和集中体现，但引领是建立在服务基础之上的引领。学院党委把全院</w:t>
      </w:r>
      <w:r>
        <w:rPr>
          <w:rFonts w:ascii="仿宋" w:eastAsia="仿宋" w:hAnsi="仿宋" w:cs="Times New Roman" w:hint="eastAsia"/>
          <w:sz w:val="32"/>
          <w:szCs w:val="32"/>
        </w:rPr>
        <w:t>师生装在心中，疼在心坎。把党的宗旨体现在日常的点点滴滴，落实到具体人和事，做到信任人、理解人、帮助人、讲真话、办实事，把广大师生团结在院党委周围，凝心聚力谋发展。不断提升领导班子的管理决策水平是发挥引领作用的关键举措，我们努力把院领导班子锻造成一个政治坚定、精诚团结、干事谋发展、担当负责的班子。</w:t>
      </w:r>
    </w:p>
    <w:p w:rsidR="00166141" w:rsidRDefault="0012736B">
      <w:pPr>
        <w:spacing w:line="360" w:lineRule="auto"/>
        <w:ind w:firstLineChars="252" w:firstLine="810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b/>
          <w:kern w:val="0"/>
          <w:sz w:val="32"/>
          <w:szCs w:val="32"/>
        </w:rPr>
        <w:t>二、争先创优比贡献，强身健体</w:t>
      </w:r>
      <w:r>
        <w:rPr>
          <w:rFonts w:ascii="黑体" w:eastAsia="黑体" w:hAnsi="黑体"/>
          <w:b/>
          <w:sz w:val="32"/>
          <w:szCs w:val="32"/>
        </w:rPr>
        <w:t>夯基础</w:t>
      </w:r>
      <w:r>
        <w:rPr>
          <w:rFonts w:ascii="黑体" w:eastAsia="黑体" w:hAnsi="黑体" w:hint="eastAsia"/>
          <w:b/>
          <w:sz w:val="32"/>
          <w:szCs w:val="32"/>
        </w:rPr>
        <w:t>。</w:t>
      </w:r>
    </w:p>
    <w:p w:rsidR="00166141" w:rsidRDefault="0012736B">
      <w:pPr>
        <w:spacing w:line="360" w:lineRule="auto"/>
        <w:ind w:firstLineChars="252" w:firstLine="806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根据新时代党的建设总要求，院党委以夯实党支部基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础工作为重点，全面提升党的基层建设工作标准和工作质量，呈现出争先创优的生动局面。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扭住“三会一课”、“党员活动日”不放手。</w:t>
      </w:r>
      <w:r>
        <w:rPr>
          <w:rFonts w:ascii="仿宋" w:eastAsia="仿宋" w:hAnsi="仿宋" w:cs="Times New Roman" w:hint="eastAsia"/>
          <w:sz w:val="32"/>
          <w:szCs w:val="32"/>
        </w:rPr>
        <w:t>按照支部建在系上，支部书记抓带动，系主任促落实，班子成员归属所在党支部过组织生活的原则科学合理设置党支部，抓细落微各项工作。按计划、依制度开展工作、举办活动，确保党支部工作规范化、常态化、制度化。针对</w:t>
      </w:r>
      <w:r>
        <w:rPr>
          <w:rFonts w:ascii="仿宋" w:eastAsia="仿宋" w:hAnsi="仿宋" w:cs="Times New Roman"/>
          <w:sz w:val="32"/>
          <w:szCs w:val="32"/>
        </w:rPr>
        <w:t>4</w:t>
      </w:r>
      <w:r>
        <w:rPr>
          <w:rFonts w:ascii="仿宋" w:eastAsia="仿宋" w:hAnsi="仿宋" w:cs="Times New Roman"/>
          <w:sz w:val="32"/>
          <w:szCs w:val="32"/>
        </w:rPr>
        <w:t>位党员出国攻读博士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/>
          <w:sz w:val="32"/>
          <w:szCs w:val="32"/>
        </w:rPr>
        <w:t>成立海外学习小组</w:t>
      </w:r>
      <w:r>
        <w:rPr>
          <w:rFonts w:ascii="仿宋" w:eastAsia="仿宋" w:hAnsi="仿宋" w:cs="Times New Roman" w:hint="eastAsia"/>
          <w:sz w:val="32"/>
          <w:szCs w:val="32"/>
        </w:rPr>
        <w:t>，加强联系、</w:t>
      </w:r>
      <w:r>
        <w:rPr>
          <w:rFonts w:ascii="仿宋" w:eastAsia="仿宋" w:hAnsi="仿宋" w:cs="Times New Roman"/>
          <w:sz w:val="32"/>
          <w:szCs w:val="32"/>
        </w:rPr>
        <w:t>强化党性锻炼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开办“支书论坛”。</w:t>
      </w:r>
      <w:r>
        <w:rPr>
          <w:rFonts w:ascii="仿宋" w:eastAsia="仿宋" w:hAnsi="仿宋" w:cs="Times New Roman" w:hint="eastAsia"/>
          <w:sz w:val="32"/>
          <w:szCs w:val="32"/>
        </w:rPr>
        <w:t>积极推进教师党支部书记“双带头人”培育工程，召开支部书记专题研讨会</w:t>
      </w:r>
      <w:r>
        <w:rPr>
          <w:rFonts w:ascii="仿宋" w:eastAsia="仿宋" w:hAnsi="仿宋" w:cs="Times New Roman" w:hint="eastAsia"/>
          <w:sz w:val="32"/>
          <w:szCs w:val="32"/>
        </w:rPr>
        <w:t>3</w:t>
      </w:r>
      <w:r>
        <w:rPr>
          <w:rFonts w:ascii="仿宋" w:eastAsia="仿宋" w:hAnsi="仿宋" w:cs="Times New Roman" w:hint="eastAsia"/>
          <w:sz w:val="32"/>
          <w:szCs w:val="32"/>
        </w:rPr>
        <w:t>期，将支书论坛打造成基层党员干部“学习政策、传递信息、交流经验、探讨工作”的重要平台，提升基层干部队伍建设水平。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积极推进“两学一做”常态化制度化。</w:t>
      </w:r>
      <w:r>
        <w:rPr>
          <w:rFonts w:ascii="仿宋" w:eastAsia="仿宋" w:hAnsi="仿宋" w:cs="Times New Roman" w:hint="eastAsia"/>
          <w:sz w:val="32"/>
          <w:szCs w:val="32"/>
        </w:rPr>
        <w:t>各党支部有针</w:t>
      </w:r>
      <w:r>
        <w:rPr>
          <w:rFonts w:ascii="仿宋" w:eastAsia="仿宋" w:hAnsi="仿宋" w:cs="Times New Roman" w:hint="eastAsia"/>
          <w:sz w:val="32"/>
          <w:szCs w:val="32"/>
        </w:rPr>
        <w:t>对性地结合自身专业特点制定学习方案，做到有计划、有记录、有小结，不断发挥“滴灌式”学习教育优势。坚持政治理论学习与业务学习有机结合，课程思政与教学研讨相衔接，突出“两学一做”的实效性。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积极探索“循环带动促进”机制。</w:t>
      </w:r>
      <w:r>
        <w:rPr>
          <w:rFonts w:ascii="仿宋" w:eastAsia="仿宋" w:hAnsi="仿宋" w:cs="Times New Roman" w:hint="eastAsia"/>
          <w:sz w:val="32"/>
          <w:szCs w:val="32"/>
        </w:rPr>
        <w:t>党支部的战斗堡垒和党员的先锋模范作用在院系管理、教学研究、学术沙龙、科研申报、讲课比赛等各个方面中凸显。</w:t>
      </w:r>
      <w:r>
        <w:rPr>
          <w:rFonts w:ascii="仿宋" w:eastAsia="仿宋" w:hAnsi="仿宋" w:cs="Times New Roman" w:hint="eastAsia"/>
          <w:sz w:val="32"/>
          <w:szCs w:val="32"/>
        </w:rPr>
        <w:t>4</w:t>
      </w:r>
      <w:r>
        <w:rPr>
          <w:rFonts w:ascii="仿宋" w:eastAsia="仿宋" w:hAnsi="仿宋" w:cs="Times New Roman" w:hint="eastAsia"/>
          <w:sz w:val="32"/>
          <w:szCs w:val="32"/>
        </w:rPr>
        <w:t>位青年学科带头人均为党员；</w:t>
      </w:r>
      <w:r>
        <w:rPr>
          <w:rFonts w:ascii="仿宋" w:eastAsia="仿宋" w:hAnsi="仿宋" w:cs="Times New Roman" w:hint="eastAsia"/>
          <w:sz w:val="32"/>
          <w:szCs w:val="32"/>
        </w:rPr>
        <w:t>1</w:t>
      </w:r>
      <w:r>
        <w:rPr>
          <w:rFonts w:ascii="仿宋" w:eastAsia="仿宋" w:hAnsi="仿宋" w:cs="Times New Roman" w:hint="eastAsia"/>
          <w:sz w:val="32"/>
          <w:szCs w:val="32"/>
        </w:rPr>
        <w:t>名党员教师获准立项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  <w:r>
        <w:rPr>
          <w:rFonts w:ascii="仿宋" w:eastAsia="仿宋" w:hAnsi="仿宋" w:cs="Times New Roman"/>
          <w:sz w:val="32"/>
          <w:szCs w:val="32"/>
        </w:rPr>
        <w:t>018</w:t>
      </w:r>
      <w:r>
        <w:rPr>
          <w:rFonts w:ascii="仿宋" w:eastAsia="仿宋" w:hAnsi="仿宋" w:cs="Times New Roman"/>
          <w:sz w:val="32"/>
          <w:szCs w:val="32"/>
        </w:rPr>
        <w:t>年</w:t>
      </w:r>
      <w:r>
        <w:rPr>
          <w:rFonts w:ascii="仿宋" w:eastAsia="仿宋" w:hAnsi="仿宋" w:cs="Times New Roman" w:hint="eastAsia"/>
          <w:sz w:val="32"/>
          <w:szCs w:val="32"/>
        </w:rPr>
        <w:t>教育部课题；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  <w:r>
        <w:rPr>
          <w:rFonts w:ascii="仿宋" w:eastAsia="仿宋" w:hAnsi="仿宋" w:cs="Times New Roman" w:hint="eastAsia"/>
          <w:sz w:val="32"/>
          <w:szCs w:val="32"/>
        </w:rPr>
        <w:t>名党员在青年教师讲课比赛中获奖。党员的先锋模范作用为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学院营造了苦干、实干、拼命干的浓厚氛围。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高度重视青年教师的党员发展</w:t>
      </w:r>
      <w:r>
        <w:rPr>
          <w:rFonts w:ascii="仿宋" w:eastAsia="仿宋" w:hAnsi="仿宋" w:cs="Times New Roman" w:hint="eastAsia"/>
          <w:b/>
          <w:bCs/>
          <w:sz w:val="32"/>
          <w:szCs w:val="32"/>
        </w:rPr>
        <w:t>工作。</w:t>
      </w:r>
      <w:r>
        <w:rPr>
          <w:rFonts w:ascii="仿宋" w:eastAsia="仿宋" w:hAnsi="仿宋" w:cs="Times New Roman" w:hint="eastAsia"/>
          <w:sz w:val="32"/>
          <w:szCs w:val="32"/>
        </w:rPr>
        <w:t>学院以《中国共产党发展党员工作细则》为遵循，重视在高层次领军人才、优秀青年教师、海外留学归国教师中培养、发展党员，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  <w:r>
        <w:rPr>
          <w:rFonts w:ascii="仿宋" w:eastAsia="仿宋" w:hAnsi="仿宋" w:cs="Times New Roman"/>
          <w:sz w:val="32"/>
          <w:szCs w:val="32"/>
        </w:rPr>
        <w:t>018</w:t>
      </w:r>
      <w:r>
        <w:rPr>
          <w:rFonts w:ascii="仿宋" w:eastAsia="仿宋" w:hAnsi="仿宋" w:cs="Times New Roman"/>
          <w:sz w:val="32"/>
          <w:szCs w:val="32"/>
        </w:rPr>
        <w:t>年发展积极分子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  <w:r>
        <w:rPr>
          <w:rFonts w:ascii="仿宋" w:eastAsia="仿宋" w:hAnsi="仿宋" w:cs="Times New Roman" w:hint="eastAsia"/>
          <w:sz w:val="32"/>
          <w:szCs w:val="32"/>
        </w:rPr>
        <w:t>名、预备党员</w:t>
      </w:r>
      <w:r>
        <w:rPr>
          <w:rFonts w:ascii="仿宋" w:eastAsia="仿宋" w:hAnsi="仿宋" w:cs="Times New Roman" w:hint="eastAsia"/>
          <w:sz w:val="32"/>
          <w:szCs w:val="32"/>
        </w:rPr>
        <w:t>1</w:t>
      </w:r>
      <w:r>
        <w:rPr>
          <w:rFonts w:ascii="仿宋" w:eastAsia="仿宋" w:hAnsi="仿宋" w:cs="Times New Roman" w:hint="eastAsia"/>
          <w:sz w:val="32"/>
          <w:szCs w:val="32"/>
        </w:rPr>
        <w:t>名。</w:t>
      </w:r>
    </w:p>
    <w:p w:rsidR="00166141" w:rsidRDefault="0012736B">
      <w:pPr>
        <w:spacing w:line="360" w:lineRule="auto"/>
        <w:ind w:firstLineChars="252" w:firstLine="81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三</w:t>
      </w:r>
      <w:r>
        <w:rPr>
          <w:rFonts w:ascii="黑体" w:eastAsia="黑体" w:hAnsi="黑体" w:hint="eastAsia"/>
          <w:b/>
          <w:sz w:val="32"/>
          <w:szCs w:val="32"/>
        </w:rPr>
        <w:t>、聚焦重点出实招，抓纲带目</w:t>
      </w:r>
      <w:r>
        <w:rPr>
          <w:rFonts w:ascii="黑体" w:eastAsia="黑体" w:hAnsi="黑体"/>
          <w:b/>
          <w:sz w:val="32"/>
          <w:szCs w:val="32"/>
        </w:rPr>
        <w:t>强建设</w:t>
      </w:r>
      <w:r>
        <w:rPr>
          <w:rFonts w:ascii="黑体" w:eastAsia="黑体" w:hAnsi="黑体" w:hint="eastAsia"/>
          <w:b/>
          <w:sz w:val="32"/>
          <w:szCs w:val="32"/>
        </w:rPr>
        <w:t>。</w:t>
      </w:r>
    </w:p>
    <w:p w:rsidR="00166141" w:rsidRDefault="0012736B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学院党委大力弘扬脚踏实地、真抓实干优良作风，班子成员带头发扬实干精神，自我加压定目标、身体力行抓落实、深化改革出实招、以上率下鼓实劲。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扎实推进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bCs/>
          <w:sz w:val="32"/>
          <w:szCs w:val="32"/>
        </w:rPr>
        <w:t>“一流党建”创建活动。</w:t>
      </w:r>
      <w:r>
        <w:rPr>
          <w:rFonts w:ascii="仿宋" w:eastAsia="仿宋" w:hAnsi="仿宋" w:hint="eastAsia"/>
          <w:sz w:val="32"/>
          <w:szCs w:val="32"/>
        </w:rPr>
        <w:t>以“课程思政”建设为抓手，积极培育品牌化“一流党建”项目，全院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名党员已全面铺开</w:t>
      </w:r>
      <w:r>
        <w:rPr>
          <w:rFonts w:ascii="仿宋" w:eastAsia="仿宋" w:hAnsi="仿宋" w:hint="eastAsia"/>
          <w:sz w:val="32"/>
          <w:szCs w:val="32"/>
        </w:rPr>
        <w:t>“课程思政”建设，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门专业课先期进行了“课程思政”前期论证和“特色示范课堂”建设，</w:t>
      </w:r>
      <w:r>
        <w:rPr>
          <w:rFonts w:ascii="仿宋" w:eastAsia="仿宋" w:hAnsi="仿宋" w:hint="eastAsia"/>
          <w:sz w:val="32"/>
          <w:szCs w:val="32"/>
        </w:rPr>
        <w:t>25</w:t>
      </w:r>
      <w:r>
        <w:rPr>
          <w:rFonts w:ascii="仿宋" w:eastAsia="仿宋" w:hAnsi="仿宋" w:hint="eastAsia"/>
          <w:sz w:val="32"/>
          <w:szCs w:val="32"/>
        </w:rPr>
        <w:t>名教师进行了课程思政教学观摩，组织</w:t>
      </w:r>
      <w:r>
        <w:rPr>
          <w:rFonts w:ascii="仿宋" w:eastAsia="仿宋" w:hAnsi="仿宋" w:hint="eastAsia"/>
          <w:sz w:val="32"/>
          <w:szCs w:val="32"/>
        </w:rPr>
        <w:t>专题</w:t>
      </w:r>
      <w:r>
        <w:rPr>
          <w:rFonts w:ascii="仿宋" w:eastAsia="仿宋" w:hAnsi="仿宋" w:hint="eastAsia"/>
          <w:sz w:val="32"/>
          <w:szCs w:val="32"/>
        </w:rPr>
        <w:t>研讨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期，汇编阶段性成果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册。</w:t>
      </w:r>
      <w:r>
        <w:rPr>
          <w:rFonts w:ascii="仿宋" w:eastAsia="仿宋" w:hAnsi="仿宋" w:hint="eastAsia"/>
          <w:sz w:val="32"/>
          <w:szCs w:val="32"/>
        </w:rPr>
        <w:t>积极推进理论学术研究指导实践工作出成效、上水平，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018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学院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名</w:t>
      </w:r>
      <w:r>
        <w:rPr>
          <w:rFonts w:ascii="仿宋" w:eastAsia="仿宋" w:hAnsi="仿宋"/>
          <w:sz w:val="32"/>
          <w:szCs w:val="32"/>
        </w:rPr>
        <w:t>党员教师以</w:t>
      </w:r>
      <w:r>
        <w:rPr>
          <w:rFonts w:ascii="仿宋" w:eastAsia="仿宋" w:hAnsi="仿宋" w:hint="eastAsia"/>
          <w:sz w:val="32"/>
          <w:szCs w:val="32"/>
        </w:rPr>
        <w:t>“红色基因传承”为主题，获准立项</w:t>
      </w:r>
      <w:r>
        <w:rPr>
          <w:rFonts w:ascii="仿宋" w:eastAsia="仿宋" w:hAnsi="仿宋"/>
          <w:sz w:val="32"/>
          <w:szCs w:val="32"/>
        </w:rPr>
        <w:t>河北省</w:t>
      </w:r>
      <w:r>
        <w:rPr>
          <w:rFonts w:ascii="仿宋" w:eastAsia="仿宋" w:hAnsi="仿宋" w:hint="eastAsia"/>
          <w:sz w:val="32"/>
          <w:szCs w:val="32"/>
        </w:rPr>
        <w:t>专题党建课题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项；</w:t>
      </w:r>
      <w:r>
        <w:rPr>
          <w:rFonts w:ascii="仿宋" w:eastAsia="仿宋" w:hAnsi="仿宋" w:hint="eastAsia"/>
          <w:sz w:val="32"/>
          <w:szCs w:val="32"/>
        </w:rPr>
        <w:t>课题</w:t>
      </w:r>
      <w:r>
        <w:rPr>
          <w:rFonts w:ascii="仿宋" w:eastAsia="仿宋" w:hAnsi="仿宋" w:hint="eastAsia"/>
          <w:sz w:val="32"/>
          <w:szCs w:val="32"/>
        </w:rPr>
        <w:t>《“</w:t>
      </w:r>
      <w:r>
        <w:rPr>
          <w:rFonts w:ascii="仿宋" w:eastAsia="仿宋" w:hAnsi="仿宋" w:hint="eastAsia"/>
          <w:sz w:val="32"/>
          <w:szCs w:val="32"/>
        </w:rPr>
        <w:t>课程思政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融入党建工作研究</w:t>
      </w:r>
      <w:r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在</w:t>
      </w:r>
      <w:r>
        <w:rPr>
          <w:rFonts w:ascii="仿宋" w:eastAsia="仿宋" w:hAnsi="仿宋"/>
          <w:sz w:val="32"/>
          <w:szCs w:val="32"/>
        </w:rPr>
        <w:t>学校</w:t>
      </w:r>
      <w:r>
        <w:rPr>
          <w:rFonts w:ascii="仿宋" w:eastAsia="仿宋" w:hAnsi="仿宋" w:hint="eastAsia"/>
          <w:sz w:val="32"/>
          <w:szCs w:val="32"/>
        </w:rPr>
        <w:t>“一流党建”课题申报中获得重大项目立项。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强化</w:t>
      </w:r>
      <w:r>
        <w:rPr>
          <w:rFonts w:ascii="仿宋" w:eastAsia="仿宋" w:hAnsi="仿宋"/>
          <w:b/>
          <w:bCs/>
          <w:sz w:val="32"/>
          <w:szCs w:val="32"/>
        </w:rPr>
        <w:t>思想政治建设</w:t>
      </w:r>
      <w:r>
        <w:rPr>
          <w:rFonts w:ascii="仿宋" w:eastAsia="仿宋" w:hAnsi="仿宋" w:hint="eastAsia"/>
          <w:b/>
          <w:bCs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严格执行教职工政治理论学习计划，坚持读原著、学原文、悟原理、深入系统学。坚持理论学习与参观考察、专题研讨相结合，学思用贯通、知信行统</w:t>
      </w:r>
      <w:r>
        <w:rPr>
          <w:rFonts w:ascii="仿宋" w:eastAsia="仿宋" w:hAnsi="仿宋" w:hint="eastAsia"/>
          <w:sz w:val="32"/>
          <w:szCs w:val="32"/>
        </w:rPr>
        <w:lastRenderedPageBreak/>
        <w:t>一。坚持“服务为先，引领为要，管理为重，教育为本”的学生工作理念，积极探索“围绕学生，关照学生，服务学生”的落实机制。坚持党课教育与谈心谈话相衔接，晓之以理、动之以情</w:t>
      </w:r>
      <w:r>
        <w:rPr>
          <w:rFonts w:ascii="仿宋" w:eastAsia="仿宋" w:hAnsi="仿宋" w:hint="eastAsia"/>
          <w:sz w:val="32"/>
          <w:szCs w:val="32"/>
        </w:rPr>
        <w:t>地</w:t>
      </w:r>
      <w:r>
        <w:rPr>
          <w:rFonts w:ascii="仿宋" w:eastAsia="仿宋" w:hAnsi="仿宋" w:hint="eastAsia"/>
          <w:sz w:val="32"/>
          <w:szCs w:val="32"/>
        </w:rPr>
        <w:t>做深做细思想政治工作。坚持正面教育与个别批评相结合，鼓励先进、批评落后。做到宣传教育、服务落实、监督管理工作扎实有力，注重发挥党员的榜样示范作用，引领广大师生树立“四个意识”，坚定“四个自信”。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强化作风建设。</w:t>
      </w:r>
      <w:r>
        <w:rPr>
          <w:rFonts w:ascii="仿宋" w:eastAsia="仿宋" w:hAnsi="仿宋" w:hint="eastAsia"/>
          <w:sz w:val="32"/>
          <w:szCs w:val="32"/>
        </w:rPr>
        <w:t>作风建设永远在路上。认真落实中共中央、国务院《关于全面深化新时代教师队伍建设改革的意见》，全面加强师德师风建设，将师德师风作为第一标准，实行“一票否决”制，努力造就高素质的专业化教师队伍。以“不忘初心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牢记使命”主题教育为抓手，组织红色观影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期，红色教育基地培训学习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期；定期召开民主生活会、党风廉政分析会、“四风”研判会等专题会议，努力营造全院上下风清气正的良好政治生态。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全力推进学院“两微一网</w:t>
      </w:r>
      <w:r>
        <w:rPr>
          <w:rFonts w:ascii="仿宋" w:eastAsia="仿宋" w:hAnsi="仿宋" w:hint="eastAsia"/>
          <w:b/>
          <w:bCs/>
          <w:sz w:val="32"/>
          <w:szCs w:val="32"/>
        </w:rPr>
        <w:t>+</w:t>
      </w:r>
      <w:r>
        <w:rPr>
          <w:rFonts w:ascii="仿宋" w:eastAsia="仿宋" w:hAnsi="仿宋" w:hint="eastAsia"/>
          <w:b/>
          <w:bCs/>
          <w:sz w:val="32"/>
          <w:szCs w:val="32"/>
        </w:rPr>
        <w:t>党建”新媒体平台建设。</w:t>
      </w:r>
      <w:r>
        <w:rPr>
          <w:rFonts w:ascii="仿宋" w:eastAsia="仿宋" w:hAnsi="仿宋" w:hint="eastAsia"/>
          <w:sz w:val="32"/>
          <w:szCs w:val="32"/>
        </w:rPr>
        <w:t>充分运用新技术新应用创新媒体传播方式，占领信息传播制高点。组建“两微一网”新闻中心，建成“</w:t>
      </w:r>
      <w:r>
        <w:rPr>
          <w:rFonts w:ascii="仿宋" w:eastAsia="仿宋" w:hAnsi="仿宋" w:hint="eastAsia"/>
          <w:sz w:val="32"/>
          <w:szCs w:val="32"/>
        </w:rPr>
        <w:t>互联网</w:t>
      </w:r>
      <w:r>
        <w:rPr>
          <w:rFonts w:ascii="仿宋" w:eastAsia="仿宋" w:hAnsi="仿宋" w:hint="eastAsia"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党建</w:t>
      </w:r>
      <w:r>
        <w:rPr>
          <w:rFonts w:ascii="仿宋" w:eastAsia="仿宋" w:hAnsi="仿宋" w:hint="eastAsia"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青春”的新媒体平台，打造网络宣传思想文化主阵地，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年学院官网党建专栏发稿</w:t>
      </w:r>
      <w:r>
        <w:rPr>
          <w:rFonts w:ascii="仿宋" w:eastAsia="仿宋" w:hAnsi="仿宋" w:hint="eastAsia"/>
          <w:sz w:val="32"/>
          <w:szCs w:val="32"/>
        </w:rPr>
        <w:t>50</w:t>
      </w:r>
      <w:r>
        <w:rPr>
          <w:rFonts w:ascii="仿宋" w:eastAsia="仿宋" w:hAnsi="仿宋" w:hint="eastAsia"/>
          <w:sz w:val="32"/>
          <w:szCs w:val="32"/>
        </w:rPr>
        <w:t>余篇，微信、微博持续推出“红色基因传承”系列党建专栏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个，实现党员教育管理新模式。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牢牢把控意识形态。</w:t>
      </w:r>
      <w:r>
        <w:rPr>
          <w:rFonts w:ascii="仿宋" w:eastAsia="仿宋" w:hAnsi="仿宋" w:hint="eastAsia"/>
          <w:sz w:val="32"/>
          <w:szCs w:val="32"/>
        </w:rPr>
        <w:t>落实好“一会一报”和“一事一</w:t>
      </w:r>
      <w:r>
        <w:rPr>
          <w:rFonts w:ascii="仿宋" w:eastAsia="仿宋" w:hAnsi="仿宋" w:hint="eastAsia"/>
          <w:sz w:val="32"/>
          <w:szCs w:val="32"/>
        </w:rPr>
        <w:lastRenderedPageBreak/>
        <w:t>报”制度；在教师引进、课程建设、教材选用、学术活动等重大问题上严格把好政治关；在教学科研等重大事项中，坚持正确的政治立场、政治方向、政治原则，强化对学院学术组织、研究机构、学生社团等的引导；每月召开一次意识形态专题研讨会，做到守土有责，守土尽责。</w:t>
      </w:r>
    </w:p>
    <w:p w:rsidR="00166141" w:rsidRDefault="0012736B">
      <w:pPr>
        <w:spacing w:line="360" w:lineRule="auto"/>
        <w:ind w:firstLineChars="252" w:firstLine="81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四</w:t>
      </w:r>
      <w:r>
        <w:rPr>
          <w:rFonts w:ascii="黑体" w:eastAsia="黑体" w:hAnsi="黑体" w:hint="eastAsia"/>
          <w:b/>
          <w:sz w:val="32"/>
          <w:szCs w:val="32"/>
        </w:rPr>
        <w:t>、创新驱动谋发展，放权担责</w:t>
      </w:r>
      <w:r>
        <w:rPr>
          <w:rFonts w:ascii="黑体" w:eastAsia="黑体" w:hAnsi="黑体"/>
          <w:b/>
          <w:sz w:val="32"/>
          <w:szCs w:val="32"/>
        </w:rPr>
        <w:t>推改革</w:t>
      </w:r>
      <w:r>
        <w:rPr>
          <w:rFonts w:ascii="黑体" w:eastAsia="黑体" w:hAnsi="黑体" w:hint="eastAsia"/>
          <w:b/>
          <w:sz w:val="32"/>
          <w:szCs w:val="32"/>
        </w:rPr>
        <w:t>。</w:t>
      </w:r>
    </w:p>
    <w:p w:rsidR="00166141" w:rsidRDefault="0012736B">
      <w:pPr>
        <w:spacing w:line="360" w:lineRule="auto"/>
        <w:ind w:firstLineChars="252" w:firstLine="8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改革是决定学院快速发展的关键一招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是动力源。学院党委抓住“巡视整改”的有力契机，围绕学院发展目标，积极营造深化改革的舆论氛围，适时出台改革措施，不断将改革推向深化，取得了“巡视整改”和学院改革的双丰收。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创新学院管理机制。</w:t>
      </w:r>
      <w:r>
        <w:rPr>
          <w:rFonts w:ascii="仿宋" w:eastAsia="仿宋" w:hAnsi="仿宋" w:hint="eastAsia"/>
          <w:sz w:val="32"/>
          <w:szCs w:val="32"/>
        </w:rPr>
        <w:t>已形成“系建专业</w:t>
      </w:r>
      <w:r>
        <w:rPr>
          <w:rFonts w:ascii="仿宋" w:eastAsia="仿宋" w:hAnsi="仿宋" w:hint="eastAsia"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教授治院</w:t>
      </w:r>
      <w:r>
        <w:rPr>
          <w:rFonts w:ascii="仿宋" w:eastAsia="仿宋" w:hAnsi="仿宋" w:hint="eastAsia"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绩效考核”管理模式。大力推进管理权限下放，管理重心下移，充分发挥系、科（室、中心）的管理职能，初步建立了“系建专业、系管专业”管理机制；成立院级教授委员会，积极推进“教授治院”运行机制，突出党员教授的示范引领作用；不断强化管理人员的责任意识和管理意识，制定年度工</w:t>
      </w:r>
      <w:r>
        <w:rPr>
          <w:rFonts w:ascii="仿宋" w:eastAsia="仿宋" w:hAnsi="仿宋" w:hint="eastAsia"/>
          <w:sz w:val="32"/>
          <w:szCs w:val="32"/>
        </w:rPr>
        <w:t>作目标和量化指标体系，实施目标、绩效双考核，推进行政人员年终量化考核。</w:t>
      </w:r>
    </w:p>
    <w:p w:rsidR="00166141" w:rsidRDefault="0012736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bCs/>
          <w:sz w:val="32"/>
          <w:szCs w:val="32"/>
        </w:rPr>
        <w:t>加大教育教学改革力度。</w:t>
      </w:r>
      <w:r>
        <w:rPr>
          <w:rFonts w:ascii="仿宋" w:eastAsia="仿宋" w:hAnsi="仿宋" w:hint="eastAsia"/>
          <w:sz w:val="32"/>
          <w:szCs w:val="32"/>
        </w:rPr>
        <w:t>校企合作点面双突破，实践教学效果凸显，参观实践、课程实习、岗位实习全面铺开；校政合作起步快，承担了“扶贫攻坚”、“河长制”第三方评估两个政府项目，</w:t>
      </w:r>
      <w:r>
        <w:rPr>
          <w:rFonts w:ascii="仿宋" w:eastAsia="仿宋" w:hAnsi="仿宋" w:hint="eastAsia"/>
          <w:sz w:val="32"/>
          <w:szCs w:val="32"/>
        </w:rPr>
        <w:t>200</w:t>
      </w:r>
      <w:r>
        <w:rPr>
          <w:rFonts w:ascii="仿宋" w:eastAsia="仿宋" w:hAnsi="仿宋" w:hint="eastAsia"/>
          <w:sz w:val="32"/>
          <w:szCs w:val="32"/>
        </w:rPr>
        <w:t>名师生得到了锻炼；启动并全力推进第</w:t>
      </w:r>
      <w:r>
        <w:rPr>
          <w:rFonts w:ascii="仿宋" w:eastAsia="仿宋" w:hAnsi="仿宋" w:hint="eastAsia"/>
          <w:sz w:val="32"/>
          <w:szCs w:val="32"/>
        </w:rPr>
        <w:lastRenderedPageBreak/>
        <w:t>七批课程改革和教学改革项目</w:t>
      </w:r>
      <w:r>
        <w:rPr>
          <w:rFonts w:ascii="仿宋" w:eastAsia="仿宋" w:hAnsi="仿宋" w:hint="eastAsia"/>
          <w:sz w:val="32"/>
          <w:szCs w:val="32"/>
        </w:rPr>
        <w:t>62</w:t>
      </w:r>
      <w:r>
        <w:rPr>
          <w:rFonts w:ascii="仿宋" w:eastAsia="仿宋" w:hAnsi="仿宋" w:hint="eastAsia"/>
          <w:sz w:val="32"/>
          <w:szCs w:val="32"/>
        </w:rPr>
        <w:t>项，有力的提升了课程建设水平和教学质量；实施了“学生满意度测评机制”和“教师教学质量排名机制”，倒逼教师进行教学内容和方法改革。学生的获得感明显提升，教学相长共同提高的氛围愈加浓厚，“围绕学生”</w:t>
      </w:r>
      <w:r>
        <w:rPr>
          <w:rFonts w:ascii="仿宋" w:eastAsia="仿宋" w:hAnsi="仿宋" w:hint="eastAsia"/>
          <w:sz w:val="32"/>
          <w:szCs w:val="32"/>
        </w:rPr>
        <w:t>的局面开始形成。集体教研、重新拟写教案蔚然成风。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“酒店服务质量教育实践教学基地”被评为省级高等学校质量教育社会实践基地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；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学院被希尔顿集团授予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“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最佳合作院校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”。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166141" w:rsidRDefault="0012736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</w:t>
      </w:r>
      <w:r>
        <w:rPr>
          <w:rFonts w:ascii="仿宋" w:eastAsia="仿宋" w:hAnsi="仿宋" w:hint="eastAsia"/>
          <w:b/>
          <w:bCs/>
          <w:sz w:val="32"/>
          <w:szCs w:val="32"/>
        </w:rPr>
        <w:t>深化创新创业教育改革。</w:t>
      </w:r>
      <w:r>
        <w:rPr>
          <w:rFonts w:ascii="仿宋" w:eastAsia="仿宋" w:hAnsi="仿宋" w:hint="eastAsia"/>
          <w:sz w:val="32"/>
          <w:szCs w:val="32"/>
        </w:rPr>
        <w:t>积极探索“融课堂”教育模式，倾力培育了“金秋银杏节”、“酒店文化嘉年华”、“</w:t>
      </w:r>
      <w:r>
        <w:rPr>
          <w:rFonts w:ascii="仿宋" w:eastAsia="仿宋" w:hAnsi="仿宋" w:hint="eastAsia"/>
          <w:sz w:val="32"/>
          <w:szCs w:val="32"/>
        </w:rPr>
        <w:t>5.19</w:t>
      </w:r>
      <w:r>
        <w:rPr>
          <w:rFonts w:ascii="仿宋" w:eastAsia="仿宋" w:hAnsi="仿宋" w:hint="eastAsia"/>
          <w:sz w:val="32"/>
          <w:szCs w:val="32"/>
        </w:rPr>
        <w:t>中国旅游日”等特色鲜明、具有较大社会影响力的校园文化品牌，全院师生参与度达</w:t>
      </w:r>
      <w:r>
        <w:rPr>
          <w:rFonts w:ascii="仿宋" w:eastAsia="仿宋" w:hAnsi="仿宋" w:hint="eastAsia"/>
          <w:sz w:val="32"/>
          <w:szCs w:val="32"/>
        </w:rPr>
        <w:t>98%</w:t>
      </w:r>
      <w:r>
        <w:rPr>
          <w:rFonts w:ascii="仿宋" w:eastAsia="仿宋" w:hAnsi="仿宋" w:hint="eastAsia"/>
          <w:sz w:val="32"/>
          <w:szCs w:val="32"/>
        </w:rPr>
        <w:t>以上，“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金秋银杏节”受到省内外</w:t>
      </w:r>
      <w:r>
        <w:rPr>
          <w:rFonts w:ascii="仿宋" w:eastAsia="仿宋" w:hAnsi="仿宋" w:hint="eastAsia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余家新闻媒体持续关注，</w:t>
      </w:r>
      <w:r>
        <w:rPr>
          <w:rFonts w:ascii="仿宋" w:eastAsia="仿宋" w:hAnsi="仿宋" w:hint="eastAsia"/>
          <w:sz w:val="32"/>
          <w:szCs w:val="32"/>
        </w:rPr>
        <w:t>活动期间游客流量达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万</w:t>
      </w:r>
      <w:r>
        <w:rPr>
          <w:rFonts w:ascii="仿宋" w:eastAsia="仿宋" w:hAnsi="仿宋" w:hint="eastAsia"/>
          <w:sz w:val="32"/>
          <w:szCs w:val="32"/>
        </w:rPr>
        <w:t>人次，</w:t>
      </w:r>
      <w:r>
        <w:rPr>
          <w:rFonts w:ascii="仿宋" w:eastAsia="仿宋" w:hAnsi="仿宋" w:hint="eastAsia"/>
          <w:sz w:val="32"/>
          <w:szCs w:val="32"/>
        </w:rPr>
        <w:t>打破专业壁垒，构建了育人的“融”机制，营造了浓厚的创新创业氛围</w:t>
      </w:r>
      <w:r>
        <w:rPr>
          <w:rFonts w:ascii="仿宋" w:eastAsia="仿宋" w:hAnsi="仿宋" w:hint="eastAsia"/>
          <w:sz w:val="32"/>
          <w:szCs w:val="32"/>
        </w:rPr>
        <w:t>。学生学科素养和创新创业能力明显提升，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个学生团队在全国专业素养大赛中获奖；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个项目获得国家级大学生创新创业计划项目立项。涌现出了庞永甜等一批创业典型和“知行旅游策划工作室”、“星空会展工作室”创业团队。</w:t>
      </w:r>
    </w:p>
    <w:p w:rsidR="00166141" w:rsidRDefault="0012736B">
      <w:pPr>
        <w:spacing w:line="360" w:lineRule="auto"/>
        <w:ind w:firstLineChars="252" w:firstLine="81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五、不忘初心担使命，砥砺前行促提升。</w:t>
      </w:r>
    </w:p>
    <w:p w:rsidR="00166141" w:rsidRDefault="0012736B">
      <w:pPr>
        <w:spacing w:line="360" w:lineRule="auto"/>
        <w:ind w:firstLineChars="252" w:firstLine="8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学院党委始终</w:t>
      </w:r>
      <w:r>
        <w:rPr>
          <w:rFonts w:ascii="仿宋" w:eastAsia="仿宋" w:hAnsi="仿宋" w:hint="eastAsia"/>
          <w:sz w:val="32"/>
          <w:szCs w:val="32"/>
        </w:rPr>
        <w:t>坚持“发展才是硬道理”，找准发力点，凝全院师生之心，聚全院</w:t>
      </w:r>
      <w:r>
        <w:rPr>
          <w:rFonts w:ascii="仿宋" w:eastAsia="仿宋" w:hAnsi="仿宋" w:hint="eastAsia"/>
          <w:sz w:val="32"/>
          <w:szCs w:val="32"/>
        </w:rPr>
        <w:t>1800</w:t>
      </w:r>
      <w:r>
        <w:rPr>
          <w:rFonts w:ascii="仿宋" w:eastAsia="仿宋" w:hAnsi="仿宋" w:hint="eastAsia"/>
          <w:sz w:val="32"/>
          <w:szCs w:val="32"/>
        </w:rPr>
        <w:t>人之力，实现了“申博和双</w:t>
      </w:r>
      <w:r>
        <w:rPr>
          <w:rFonts w:ascii="仿宋" w:eastAsia="仿宋" w:hAnsi="仿宋" w:hint="eastAsia"/>
          <w:sz w:val="32"/>
          <w:szCs w:val="32"/>
        </w:rPr>
        <w:lastRenderedPageBreak/>
        <w:t>一流建设”的快提升、大提升。</w:t>
      </w:r>
    </w:p>
    <w:p w:rsidR="00166141" w:rsidRDefault="0012736B">
      <w:pPr>
        <w:spacing w:line="360" w:lineRule="auto"/>
        <w:ind w:firstLineChars="252" w:firstLine="8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实现了科研成果量质双提升。</w:t>
      </w:r>
      <w:r>
        <w:rPr>
          <w:rFonts w:ascii="仿宋" w:eastAsia="仿宋" w:hAnsi="仿宋" w:hint="eastAsia"/>
          <w:sz w:val="32"/>
          <w:szCs w:val="32"/>
        </w:rPr>
        <w:t>学院以“学科方向</w:t>
      </w:r>
      <w:r>
        <w:rPr>
          <w:rFonts w:ascii="仿宋" w:eastAsia="仿宋" w:hAnsi="仿宋" w:hint="eastAsia"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学术团队”为模式，以“三个一”机制为抓手，</w:t>
      </w:r>
      <w:r>
        <w:rPr>
          <w:rFonts w:ascii="仿宋" w:eastAsia="仿宋" w:hAnsi="仿宋" w:hint="eastAsia"/>
          <w:sz w:val="32"/>
          <w:szCs w:val="32"/>
        </w:rPr>
        <w:t>以</w:t>
      </w:r>
      <w:r>
        <w:rPr>
          <w:rFonts w:ascii="仿宋" w:eastAsia="仿宋" w:hAnsi="仿宋" w:hint="eastAsia"/>
          <w:sz w:val="32"/>
          <w:szCs w:val="32"/>
        </w:rPr>
        <w:t>“院长</w:t>
      </w:r>
      <w:r>
        <w:rPr>
          <w:rFonts w:ascii="仿宋" w:eastAsia="仿宋" w:hAnsi="仿宋" w:hint="eastAsia"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学科带头人”为标杆，以党员学者为引领，夯实学科建设和科研工作，科研热情、科研沙龙、科研活动始终保持高恒温状态。</w:t>
      </w:r>
      <w:r>
        <w:rPr>
          <w:rFonts w:ascii="仿宋" w:eastAsia="仿宋" w:hAnsi="仿宋" w:hint="eastAsia"/>
          <w:sz w:val="32"/>
          <w:szCs w:val="32"/>
        </w:rPr>
        <w:t>2018</w:t>
      </w:r>
      <w:r>
        <w:rPr>
          <w:rFonts w:ascii="仿宋" w:eastAsia="仿宋" w:hAnsi="仿宋" w:hint="eastAsia"/>
          <w:sz w:val="32"/>
          <w:szCs w:val="32"/>
        </w:rPr>
        <w:t>年出版专著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部；核心期刊以上论文</w:t>
      </w:r>
      <w:r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篇，是</w:t>
      </w:r>
      <w:r>
        <w:rPr>
          <w:rFonts w:ascii="仿宋" w:eastAsia="仿宋" w:hAnsi="仿宋" w:hint="eastAsia"/>
          <w:sz w:val="32"/>
          <w:szCs w:val="32"/>
        </w:rPr>
        <w:t>17</w:t>
      </w:r>
      <w:r>
        <w:rPr>
          <w:rFonts w:ascii="仿宋" w:eastAsia="仿宋" w:hAnsi="仿宋" w:hint="eastAsia"/>
          <w:sz w:val="32"/>
          <w:szCs w:val="32"/>
        </w:rPr>
        <w:t>年的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倍，其中</w:t>
      </w:r>
      <w:r>
        <w:rPr>
          <w:rFonts w:ascii="仿宋" w:eastAsia="仿宋" w:hAnsi="仿宋" w:hint="eastAsia"/>
          <w:sz w:val="32"/>
          <w:szCs w:val="32"/>
        </w:rPr>
        <w:t>EI</w:t>
      </w:r>
      <w:r>
        <w:rPr>
          <w:rFonts w:ascii="仿宋" w:eastAsia="仿宋" w:hAnsi="仿宋" w:hint="eastAsia"/>
          <w:sz w:val="32"/>
          <w:szCs w:val="32"/>
        </w:rPr>
        <w:t>收录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篇，</w:t>
      </w:r>
      <w:r>
        <w:rPr>
          <w:rFonts w:ascii="仿宋" w:eastAsia="仿宋" w:hAnsi="仿宋" w:hint="eastAsia"/>
          <w:sz w:val="32"/>
          <w:szCs w:val="32"/>
        </w:rPr>
        <w:t>SCI</w:t>
      </w:r>
      <w:r>
        <w:rPr>
          <w:rFonts w:ascii="仿宋" w:eastAsia="仿宋" w:hAnsi="仿宋" w:hint="eastAsia"/>
          <w:sz w:val="32"/>
          <w:szCs w:val="32"/>
        </w:rPr>
        <w:t>收录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篇（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篇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档，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篇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档）；课题立项</w:t>
      </w:r>
      <w:r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项，比</w:t>
      </w:r>
      <w:r>
        <w:rPr>
          <w:rFonts w:ascii="仿宋" w:eastAsia="仿宋" w:hAnsi="仿宋" w:hint="eastAsia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年翻一番，其中纵向课题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项（教育部课题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项），横向课题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项，到账经费共计</w:t>
      </w:r>
      <w:r>
        <w:rPr>
          <w:rFonts w:ascii="仿宋" w:eastAsia="仿宋" w:hAnsi="仿宋" w:hint="eastAsia"/>
          <w:sz w:val="32"/>
          <w:szCs w:val="32"/>
        </w:rPr>
        <w:t>142.5</w:t>
      </w:r>
      <w:r>
        <w:rPr>
          <w:rFonts w:ascii="仿宋" w:eastAsia="仿宋" w:hAnsi="仿宋" w:hint="eastAsia"/>
          <w:sz w:val="32"/>
          <w:szCs w:val="32"/>
        </w:rPr>
        <w:t>万元；获得第十六届河北省社会科学优秀成果奖二等奖一项。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新引进博士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2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名，选派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4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名青年科学骨干赴韩国攻读博士学位；</w:t>
      </w:r>
      <w:r>
        <w:rPr>
          <w:rFonts w:ascii="仿宋" w:eastAsia="仿宋" w:hAnsi="仿宋" w:hint="eastAsia"/>
          <w:sz w:val="32"/>
          <w:szCs w:val="32"/>
        </w:rPr>
        <w:t>软引进美国马萨诸塞大学旅游管理研究高层次人才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名</w:t>
      </w:r>
      <w:r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“旅享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沙龙”被评为校级品牌沙龙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166141" w:rsidRDefault="0012736B">
      <w:pPr>
        <w:spacing w:line="360" w:lineRule="auto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实现了办学形式、办学层次的多样化。</w:t>
      </w:r>
      <w:r>
        <w:rPr>
          <w:rFonts w:ascii="仿宋" w:eastAsia="仿宋" w:hAnsi="仿宋" w:hint="eastAsia"/>
          <w:sz w:val="32"/>
          <w:szCs w:val="32"/>
        </w:rPr>
        <w:t>旅游管理专业（</w:t>
      </w:r>
      <w:r>
        <w:rPr>
          <w:rFonts w:ascii="仿宋" w:eastAsia="仿宋" w:hAnsi="仿宋" w:hint="eastAsia"/>
          <w:sz w:val="32"/>
          <w:szCs w:val="32"/>
        </w:rPr>
        <w:t>MTA</w:t>
      </w:r>
      <w:r>
        <w:rPr>
          <w:rFonts w:ascii="仿宋" w:eastAsia="仿宋" w:hAnsi="仿宋" w:hint="eastAsia"/>
          <w:sz w:val="32"/>
          <w:szCs w:val="32"/>
        </w:rPr>
        <w:t>）硕士点的申报成功，省内业界反响良好，报名踊跃，有望实现第一届</w:t>
      </w:r>
      <w:r>
        <w:rPr>
          <w:rFonts w:ascii="仿宋" w:eastAsia="仿宋" w:hAnsi="仿宋" w:hint="eastAsia"/>
          <w:sz w:val="32"/>
          <w:szCs w:val="32"/>
        </w:rPr>
        <w:t>MTA</w:t>
      </w:r>
      <w:r>
        <w:rPr>
          <w:rFonts w:ascii="仿宋" w:eastAsia="仿宋" w:hAnsi="仿宋" w:hint="eastAsia"/>
          <w:sz w:val="32"/>
          <w:szCs w:val="32"/>
        </w:rPr>
        <w:t>招生开门红。旅游管理学科形成了学术型和专业型相辅相成、双轮驱动，普本教育与高职教育相促进的发展态势。</w:t>
      </w:r>
    </w:p>
    <w:p w:rsidR="00166141" w:rsidRDefault="0012736B">
      <w:pPr>
        <w:ind w:firstLineChars="200" w:firstLine="643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000000" w:themeColor="text1"/>
          <w:sz w:val="32"/>
          <w:szCs w:val="32"/>
        </w:rPr>
        <w:t>实现了“立德树人”落实机制的新突破。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课题《深化“融课堂”、推进课程思政、实现“三全育人”》已作为全校唯一二级学院申报教育部“三全育人”综合改革试点单位；在河北省新时代高校党建示范创建和质量创优工作，学院被推荐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lastRenderedPageBreak/>
        <w:t>为“党建标杆院系”</w:t>
      </w:r>
      <w:r>
        <w:rPr>
          <w:rFonts w:ascii="华文仿宋" w:eastAsia="华文仿宋" w:hAnsi="华文仿宋" w:cs="华文仿宋" w:hint="eastAsia"/>
          <w:color w:val="000000" w:themeColor="text1"/>
          <w:sz w:val="32"/>
          <w:szCs w:val="32"/>
        </w:rPr>
        <w:t>立项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参选单位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、地产营销党支部被推荐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为“党建样板支部”</w:t>
      </w:r>
      <w:r>
        <w:rPr>
          <w:rFonts w:ascii="华文仿宋" w:eastAsia="华文仿宋" w:hAnsi="华文仿宋" w:cs="华文仿宋" w:hint="eastAsia"/>
          <w:color w:val="000000" w:themeColor="text1"/>
          <w:sz w:val="32"/>
          <w:szCs w:val="32"/>
        </w:rPr>
        <w:t>立项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参选单位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；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课题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《“课程思政”融入党建工作路径研究》获学校创建“一流党建”品牌项目重大课题立项。</w:t>
      </w:r>
    </w:p>
    <w:p w:rsidR="00166141" w:rsidRDefault="0012736B">
      <w:pPr>
        <w:ind w:firstLineChars="200" w:firstLine="643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000000" w:themeColor="text1"/>
          <w:sz w:val="32"/>
          <w:szCs w:val="32"/>
        </w:rPr>
        <w:t>实现了学生工作上水平，质量就业率快提升。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坚持“服务为先，引领为要，管理为重，教育为本”的学生工作新理念，努力实现“亲情感染，真情助力，友情引导，精心管理，耐心教育”的新境界，构建“围绕学生、关照学生、服务学生”的新格局。学风院风建设、校园文化建设取得新进展，“我是旅院人”的自豪感开始高涨。成立学院实习就业指导中心，出台实习就业管理办法，签订就业任务书，目标盯人，任务分解，质量就业率较上年增长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17%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，全校排名提升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2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个名次。</w:t>
      </w:r>
    </w:p>
    <w:p w:rsidR="00166141" w:rsidRDefault="00166141">
      <w:pPr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</w:rPr>
      </w:pPr>
    </w:p>
    <w:p w:rsidR="00166141" w:rsidRDefault="00166141">
      <w:pPr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</w:rPr>
      </w:pPr>
    </w:p>
    <w:p w:rsidR="00166141" w:rsidRDefault="00166141">
      <w:pPr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</w:rPr>
      </w:pPr>
    </w:p>
    <w:p w:rsidR="00166141" w:rsidRDefault="00166141">
      <w:pPr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</w:rPr>
      </w:pPr>
    </w:p>
    <w:p w:rsidR="00166141" w:rsidRDefault="0012736B">
      <w:pPr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</w:rPr>
        <w:t xml:space="preserve">                     </w:t>
      </w:r>
    </w:p>
    <w:p w:rsidR="00166141" w:rsidRDefault="00166141">
      <w:pPr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</w:rPr>
      </w:pPr>
    </w:p>
    <w:sectPr w:rsidR="00166141" w:rsidSect="0016614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36B" w:rsidRDefault="0012736B" w:rsidP="00166141">
      <w:r>
        <w:separator/>
      </w:r>
    </w:p>
  </w:endnote>
  <w:endnote w:type="continuationSeparator" w:id="0">
    <w:p w:rsidR="0012736B" w:rsidRDefault="0012736B" w:rsidP="00166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141" w:rsidRDefault="0016614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166141" w:rsidRDefault="00166141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12736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1527A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36B" w:rsidRDefault="0012736B" w:rsidP="00166141">
      <w:r>
        <w:separator/>
      </w:r>
    </w:p>
  </w:footnote>
  <w:footnote w:type="continuationSeparator" w:id="0">
    <w:p w:rsidR="0012736B" w:rsidRDefault="0012736B" w:rsidP="001661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DA7"/>
    <w:rsid w:val="00014767"/>
    <w:rsid w:val="00037945"/>
    <w:rsid w:val="0005372A"/>
    <w:rsid w:val="0005652D"/>
    <w:rsid w:val="0007124F"/>
    <w:rsid w:val="000739A9"/>
    <w:rsid w:val="000C4EE8"/>
    <w:rsid w:val="000D355C"/>
    <w:rsid w:val="0012736B"/>
    <w:rsid w:val="001455E5"/>
    <w:rsid w:val="00153A1D"/>
    <w:rsid w:val="00156B67"/>
    <w:rsid w:val="00166141"/>
    <w:rsid w:val="001D7F85"/>
    <w:rsid w:val="001E1C59"/>
    <w:rsid w:val="001F4F25"/>
    <w:rsid w:val="00216701"/>
    <w:rsid w:val="0023245B"/>
    <w:rsid w:val="00286B95"/>
    <w:rsid w:val="00294815"/>
    <w:rsid w:val="002A7499"/>
    <w:rsid w:val="002C1A66"/>
    <w:rsid w:val="002C2FD8"/>
    <w:rsid w:val="002E66B9"/>
    <w:rsid w:val="002F5442"/>
    <w:rsid w:val="00326CE0"/>
    <w:rsid w:val="00326E53"/>
    <w:rsid w:val="0035136F"/>
    <w:rsid w:val="0036656B"/>
    <w:rsid w:val="003909D5"/>
    <w:rsid w:val="003937AD"/>
    <w:rsid w:val="003A0BD4"/>
    <w:rsid w:val="003B2907"/>
    <w:rsid w:val="003B2FC2"/>
    <w:rsid w:val="004003AC"/>
    <w:rsid w:val="00402E8B"/>
    <w:rsid w:val="00410C35"/>
    <w:rsid w:val="0042327D"/>
    <w:rsid w:val="004566ED"/>
    <w:rsid w:val="00460FFA"/>
    <w:rsid w:val="004868A4"/>
    <w:rsid w:val="004A6F05"/>
    <w:rsid w:val="004E2D27"/>
    <w:rsid w:val="004E6ED3"/>
    <w:rsid w:val="004F371B"/>
    <w:rsid w:val="004F4348"/>
    <w:rsid w:val="005030DB"/>
    <w:rsid w:val="0051353C"/>
    <w:rsid w:val="00521297"/>
    <w:rsid w:val="005613B8"/>
    <w:rsid w:val="00563E5C"/>
    <w:rsid w:val="00575260"/>
    <w:rsid w:val="005A2574"/>
    <w:rsid w:val="005A56E1"/>
    <w:rsid w:val="005D6A54"/>
    <w:rsid w:val="005E68C7"/>
    <w:rsid w:val="00601704"/>
    <w:rsid w:val="00602AB7"/>
    <w:rsid w:val="00604CE0"/>
    <w:rsid w:val="00621C79"/>
    <w:rsid w:val="00641937"/>
    <w:rsid w:val="00647A43"/>
    <w:rsid w:val="00661586"/>
    <w:rsid w:val="00666C76"/>
    <w:rsid w:val="00676EC1"/>
    <w:rsid w:val="00681D1B"/>
    <w:rsid w:val="006A13B4"/>
    <w:rsid w:val="006A7E93"/>
    <w:rsid w:val="0071387C"/>
    <w:rsid w:val="007230E4"/>
    <w:rsid w:val="007316D6"/>
    <w:rsid w:val="00733C0D"/>
    <w:rsid w:val="00751E22"/>
    <w:rsid w:val="007700FB"/>
    <w:rsid w:val="0079577F"/>
    <w:rsid w:val="007965E1"/>
    <w:rsid w:val="007A5881"/>
    <w:rsid w:val="007B2DBE"/>
    <w:rsid w:val="007C5B25"/>
    <w:rsid w:val="007C7297"/>
    <w:rsid w:val="00802A2D"/>
    <w:rsid w:val="00806E78"/>
    <w:rsid w:val="0084509C"/>
    <w:rsid w:val="00856EAC"/>
    <w:rsid w:val="0086145F"/>
    <w:rsid w:val="008840E6"/>
    <w:rsid w:val="00894F52"/>
    <w:rsid w:val="008A6C21"/>
    <w:rsid w:val="008F1EC6"/>
    <w:rsid w:val="00906E76"/>
    <w:rsid w:val="00913A5C"/>
    <w:rsid w:val="0098168A"/>
    <w:rsid w:val="009877D8"/>
    <w:rsid w:val="00994F75"/>
    <w:rsid w:val="00996811"/>
    <w:rsid w:val="009A3668"/>
    <w:rsid w:val="009A47BA"/>
    <w:rsid w:val="009A48A9"/>
    <w:rsid w:val="009B1BEC"/>
    <w:rsid w:val="009D5F12"/>
    <w:rsid w:val="00A11434"/>
    <w:rsid w:val="00A26970"/>
    <w:rsid w:val="00A31690"/>
    <w:rsid w:val="00A32C85"/>
    <w:rsid w:val="00A435EB"/>
    <w:rsid w:val="00A46295"/>
    <w:rsid w:val="00A8088A"/>
    <w:rsid w:val="00AB2FA7"/>
    <w:rsid w:val="00AB4C08"/>
    <w:rsid w:val="00AC1264"/>
    <w:rsid w:val="00AC7DEC"/>
    <w:rsid w:val="00AD4FEE"/>
    <w:rsid w:val="00AD7C06"/>
    <w:rsid w:val="00AF11BB"/>
    <w:rsid w:val="00B30745"/>
    <w:rsid w:val="00B41F27"/>
    <w:rsid w:val="00B42B61"/>
    <w:rsid w:val="00B64FA6"/>
    <w:rsid w:val="00B764D7"/>
    <w:rsid w:val="00B83F12"/>
    <w:rsid w:val="00B93FAF"/>
    <w:rsid w:val="00B96986"/>
    <w:rsid w:val="00BB7841"/>
    <w:rsid w:val="00BC0CEE"/>
    <w:rsid w:val="00BE0C00"/>
    <w:rsid w:val="00BE10AA"/>
    <w:rsid w:val="00BE40E6"/>
    <w:rsid w:val="00BF3E02"/>
    <w:rsid w:val="00C11C06"/>
    <w:rsid w:val="00C1527A"/>
    <w:rsid w:val="00C33C95"/>
    <w:rsid w:val="00C806F8"/>
    <w:rsid w:val="00C955FB"/>
    <w:rsid w:val="00C95CBC"/>
    <w:rsid w:val="00CA2986"/>
    <w:rsid w:val="00CA6936"/>
    <w:rsid w:val="00CD7B91"/>
    <w:rsid w:val="00D03D1B"/>
    <w:rsid w:val="00D044C6"/>
    <w:rsid w:val="00D13CC1"/>
    <w:rsid w:val="00D45E54"/>
    <w:rsid w:val="00D71E72"/>
    <w:rsid w:val="00D7254E"/>
    <w:rsid w:val="00D94464"/>
    <w:rsid w:val="00DA1018"/>
    <w:rsid w:val="00DB7583"/>
    <w:rsid w:val="00DD3E1F"/>
    <w:rsid w:val="00DD6E06"/>
    <w:rsid w:val="00DE33AC"/>
    <w:rsid w:val="00E00E48"/>
    <w:rsid w:val="00E069CB"/>
    <w:rsid w:val="00E463EE"/>
    <w:rsid w:val="00E6162A"/>
    <w:rsid w:val="00E64759"/>
    <w:rsid w:val="00E93854"/>
    <w:rsid w:val="00EB6058"/>
    <w:rsid w:val="00EE574A"/>
    <w:rsid w:val="00EF0FCE"/>
    <w:rsid w:val="00F341A4"/>
    <w:rsid w:val="00F34BEA"/>
    <w:rsid w:val="00F36FA3"/>
    <w:rsid w:val="00F45DA7"/>
    <w:rsid w:val="00F50932"/>
    <w:rsid w:val="00F532F7"/>
    <w:rsid w:val="00F5726F"/>
    <w:rsid w:val="00F57C5D"/>
    <w:rsid w:val="00F837C8"/>
    <w:rsid w:val="00F93CA4"/>
    <w:rsid w:val="00F95BB6"/>
    <w:rsid w:val="00FB1D8C"/>
    <w:rsid w:val="00FC563E"/>
    <w:rsid w:val="00FD5D6C"/>
    <w:rsid w:val="00FD6B65"/>
    <w:rsid w:val="00FE03CE"/>
    <w:rsid w:val="00FF0A82"/>
    <w:rsid w:val="01605549"/>
    <w:rsid w:val="01756D7A"/>
    <w:rsid w:val="0F4D3107"/>
    <w:rsid w:val="10C15A0F"/>
    <w:rsid w:val="128B6E08"/>
    <w:rsid w:val="15F91176"/>
    <w:rsid w:val="1BE547EB"/>
    <w:rsid w:val="1D0920D1"/>
    <w:rsid w:val="22A278AA"/>
    <w:rsid w:val="28B64EBE"/>
    <w:rsid w:val="2B604383"/>
    <w:rsid w:val="2D2A443E"/>
    <w:rsid w:val="31934F15"/>
    <w:rsid w:val="351B1E01"/>
    <w:rsid w:val="37636E6A"/>
    <w:rsid w:val="37813CAF"/>
    <w:rsid w:val="3FCB31F5"/>
    <w:rsid w:val="40F20B64"/>
    <w:rsid w:val="48947FAC"/>
    <w:rsid w:val="4A0F4DE1"/>
    <w:rsid w:val="4C3A52FD"/>
    <w:rsid w:val="4D345A27"/>
    <w:rsid w:val="50C96C38"/>
    <w:rsid w:val="51F90F95"/>
    <w:rsid w:val="56410D6F"/>
    <w:rsid w:val="57816325"/>
    <w:rsid w:val="589E4C89"/>
    <w:rsid w:val="58F31848"/>
    <w:rsid w:val="5B035F17"/>
    <w:rsid w:val="5D01211A"/>
    <w:rsid w:val="619008C5"/>
    <w:rsid w:val="61E15E9C"/>
    <w:rsid w:val="63E44DD0"/>
    <w:rsid w:val="64CA5E78"/>
    <w:rsid w:val="68545C0D"/>
    <w:rsid w:val="70DF6C2C"/>
    <w:rsid w:val="769B4F6B"/>
    <w:rsid w:val="77CF7B09"/>
    <w:rsid w:val="78234C21"/>
    <w:rsid w:val="7C222142"/>
    <w:rsid w:val="7E365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66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66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16614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661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82887F-C57C-4D4D-BBE3-829F6A7EA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688</Words>
  <Characters>3926</Characters>
  <Application>Microsoft Office Word</Application>
  <DocSecurity>0</DocSecurity>
  <Lines>32</Lines>
  <Paragraphs>9</Paragraphs>
  <ScaleCrop>false</ScaleCrop>
  <Company>Microsoft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</dc:creator>
  <cp:lastModifiedBy>Administrator</cp:lastModifiedBy>
  <cp:revision>61</cp:revision>
  <dcterms:created xsi:type="dcterms:W3CDTF">2018-12-02T05:44:00Z</dcterms:created>
  <dcterms:modified xsi:type="dcterms:W3CDTF">2018-12-25T10:05:00Z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