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758" w:rsidRPr="00732505" w:rsidRDefault="00C031A5" w:rsidP="00781DF0">
      <w:pPr>
        <w:snapToGrid w:val="0"/>
        <w:spacing w:line="360" w:lineRule="auto"/>
        <w:jc w:val="center"/>
        <w:rPr>
          <w:rFonts w:ascii="方正小标宋简体" w:eastAsia="方正小标宋简体" w:hAnsiTheme="minorEastAsia" w:hint="eastAsia"/>
          <w:sz w:val="44"/>
          <w:szCs w:val="44"/>
          <w:lang w:val="zh-TW" w:eastAsia="zh-TW"/>
        </w:rPr>
      </w:pPr>
      <w:r w:rsidRPr="00732505">
        <w:rPr>
          <w:rFonts w:ascii="方正小标宋简体" w:eastAsia="方正小标宋简体" w:hAnsiTheme="minorEastAsia" w:hint="eastAsia"/>
          <w:sz w:val="44"/>
          <w:szCs w:val="44"/>
          <w:lang w:val="zh-TW" w:eastAsia="zh-TW"/>
        </w:rPr>
        <w:t>述职述廉报告</w:t>
      </w:r>
    </w:p>
    <w:p w:rsidR="003C6758" w:rsidRPr="00A65868" w:rsidRDefault="00C031A5" w:rsidP="00781DF0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28"/>
          <w:szCs w:val="28"/>
          <w:lang w:val="zh-TW"/>
        </w:rPr>
      </w:pPr>
      <w:r w:rsidRPr="00A65868">
        <w:rPr>
          <w:rFonts w:ascii="仿宋_GB2312" w:eastAsia="仿宋_GB2312" w:hAnsi="仿宋_GB2312" w:cs="仿宋_GB2312"/>
          <w:sz w:val="28"/>
          <w:szCs w:val="28"/>
          <w:lang w:val="zh-TW" w:eastAsia="zh-TW"/>
        </w:rPr>
        <w:t>科研处副处长</w:t>
      </w:r>
      <w:r w:rsidRPr="00A65868"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Pr="00A65868">
        <w:rPr>
          <w:rFonts w:ascii="仿宋_GB2312" w:eastAsia="仿宋_GB2312" w:hAnsi="仿宋_GB2312" w:cs="仿宋_GB2312"/>
          <w:sz w:val="28"/>
          <w:szCs w:val="28"/>
          <w:lang w:val="zh-TW" w:eastAsia="zh-TW"/>
        </w:rPr>
        <w:t>梁佳</w:t>
      </w:r>
    </w:p>
    <w:p w:rsidR="00A65868" w:rsidRDefault="00A65868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C6758" w:rsidRPr="00A65868" w:rsidRDefault="00C031A5" w:rsidP="00A65868">
      <w:pPr>
        <w:snapToGrid w:val="0"/>
        <w:spacing w:line="360" w:lineRule="auto"/>
        <w:ind w:firstLine="680"/>
        <w:rPr>
          <w:rFonts w:ascii="仿宋_GB2312" w:eastAsia="仿宋_GB2312" w:hAnsi="仿宋_GB2312" w:cs="仿宋_GB2312"/>
          <w:sz w:val="32"/>
          <w:szCs w:val="32"/>
        </w:rPr>
      </w:pPr>
      <w:r w:rsidRPr="00A65868">
        <w:rPr>
          <w:rFonts w:ascii="仿宋_GB2312" w:eastAsia="仿宋_GB2312" w:hint="eastAsia"/>
          <w:sz w:val="32"/>
          <w:szCs w:val="32"/>
        </w:rPr>
        <w:t>2018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年，在校党委的正确领导、处长的精心指导、同事们齐心协力的配合下，我作为科研处副处长，坚决贯彻落实党委的各项决策，与科研处全体老师认真履行校领导交给我们的各项任务，在我校科研管理工作中发挥了应有的作用。现将本年度任职情况从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德、能、勤、绩、廉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几个方面汇报如下：</w:t>
      </w:r>
    </w:p>
    <w:p w:rsidR="003C6758" w:rsidRPr="000F65DD" w:rsidRDefault="00C031A5" w:rsidP="00A65868">
      <w:pPr>
        <w:snapToGrid w:val="0"/>
        <w:spacing w:line="360" w:lineRule="auto"/>
        <w:ind w:firstLine="640"/>
        <w:rPr>
          <w:rFonts w:asciiTheme="majorEastAsia" w:eastAsiaTheme="majorEastAsia" w:hAnsiTheme="majorEastAsia" w:cs="仿宋_GB2312"/>
          <w:sz w:val="32"/>
          <w:szCs w:val="32"/>
          <w:lang w:val="zh-TW" w:eastAsia="zh-TW"/>
        </w:rPr>
      </w:pPr>
      <w:r w:rsidRPr="000F65DD">
        <w:rPr>
          <w:rFonts w:asciiTheme="majorEastAsia" w:eastAsiaTheme="majorEastAsia" w:hAnsiTheme="majorEastAsia" w:cs="仿宋_GB2312" w:hint="eastAsia"/>
          <w:sz w:val="32"/>
          <w:szCs w:val="32"/>
          <w:lang w:val="zh-TW" w:eastAsia="zh-TW"/>
        </w:rPr>
        <w:t>一、加强党性修养，坚定理想信念</w:t>
      </w:r>
    </w:p>
    <w:p w:rsidR="003C6758" w:rsidRPr="00A65868" w:rsidRDefault="00C031A5" w:rsidP="00A65868">
      <w:pPr>
        <w:snapToGrid w:val="0"/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  <w:lang w:val="zh-TW" w:eastAsia="zh-TW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2018年，本人深入学习习近平新时代中国特色社会主义思想，原原本本学习十九大报告、《中国共产党章程》、《中国共产党纪律处分条例》等一系列内容，暑假期间又赴浙江大学培训，通过这一系列的学习，忠于我党的理想信念更加坚定，红船精神常驻心中。本人担任科研处党支部书记，除了自己认真加强党性修养外，还组织支部成员将思想政治理论学习常态化。通过理论学习，筑牢理想信念，端正思想作风，同时注重加强业务理论和专业知识的学习，不断提升自己驾驭科研管理工作的能力和水平，树立服务意识，积极主动为老师提供服务、在实践中完善提高自己。本人主动将政治学习成果运用到科研处本职工作中，对自己严格要求，对工作认真负责，坚持以德树人的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lastRenderedPageBreak/>
        <w:t>理念，恪尽职守，勇于创新，不断推进我校科研工作再上新高度。</w:t>
      </w:r>
    </w:p>
    <w:p w:rsidR="003C6758" w:rsidRPr="000F65DD" w:rsidRDefault="00C031A5" w:rsidP="00A65868">
      <w:pPr>
        <w:snapToGrid w:val="0"/>
        <w:spacing w:line="360" w:lineRule="auto"/>
        <w:ind w:firstLine="645"/>
        <w:rPr>
          <w:rFonts w:asciiTheme="majorEastAsia" w:eastAsiaTheme="majorEastAsia" w:hAnsiTheme="majorEastAsia" w:cs="仿宋_GB2312"/>
          <w:sz w:val="32"/>
          <w:szCs w:val="32"/>
          <w:lang w:val="zh-TW" w:eastAsia="zh-TW"/>
        </w:rPr>
      </w:pPr>
      <w:r w:rsidRPr="000F65DD">
        <w:rPr>
          <w:rFonts w:asciiTheme="majorEastAsia" w:eastAsiaTheme="majorEastAsia" w:hAnsiTheme="majorEastAsia" w:cs="仿宋_GB2312" w:hint="eastAsia"/>
          <w:sz w:val="32"/>
          <w:szCs w:val="32"/>
          <w:lang w:val="zh-TW" w:eastAsia="zh-TW"/>
        </w:rPr>
        <w:t>二、科学探索，勇于创新</w:t>
      </w:r>
    </w:p>
    <w:p w:rsidR="003C6758" w:rsidRPr="00A65868" w:rsidRDefault="00C031A5" w:rsidP="00A65868">
      <w:pPr>
        <w:snapToGrid w:val="0"/>
        <w:spacing w:line="360" w:lineRule="auto"/>
        <w:ind w:firstLine="645"/>
        <w:rPr>
          <w:rFonts w:ascii="仿宋_GB2312" w:eastAsia="仿宋_GB2312" w:hAnsi="仿宋_GB2312" w:cs="仿宋_GB2312"/>
          <w:sz w:val="32"/>
          <w:szCs w:val="32"/>
          <w:lang w:val="zh-TW" w:eastAsia="zh-TW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在学校二次“申博”的紧要关头，“三高”科研成果可谓是学校申博工作的重要任务之一，科研处除了要完成日常科研管理工作外，还需要调动一切资源，开拓思路，为申博事业贡献力量。为此，我们主要着力做了以下几项工作：</w:t>
      </w:r>
    </w:p>
    <w:p w:rsidR="003C6758" w:rsidRPr="000F65DD" w:rsidRDefault="00C031A5" w:rsidP="00A65868">
      <w:pPr>
        <w:snapToGrid w:val="0"/>
        <w:spacing w:line="360" w:lineRule="auto"/>
        <w:ind w:firstLine="640"/>
        <w:rPr>
          <w:rFonts w:ascii="楷体" w:eastAsia="楷体" w:hAnsi="楷体" w:cs="楷体"/>
          <w:bCs/>
          <w:sz w:val="32"/>
          <w:szCs w:val="32"/>
          <w:lang w:val="zh-TW" w:eastAsia="zh-TW"/>
        </w:rPr>
      </w:pPr>
      <w:r w:rsidRPr="000F65DD">
        <w:rPr>
          <w:rFonts w:ascii="楷体" w:eastAsia="楷体" w:hAnsi="楷体" w:cs="仿宋_GB2312" w:hint="eastAsia"/>
          <w:sz w:val="32"/>
          <w:szCs w:val="32"/>
          <w:lang w:val="zh-TW" w:eastAsia="zh-TW"/>
        </w:rPr>
        <w:t>（一）</w:t>
      </w:r>
      <w:r w:rsidRPr="000F65DD">
        <w:rPr>
          <w:rFonts w:ascii="楷体" w:eastAsia="楷体" w:hAnsi="楷体" w:cs="楷体" w:hint="eastAsia"/>
          <w:bCs/>
          <w:sz w:val="32"/>
          <w:szCs w:val="32"/>
          <w:lang w:val="zh-TW" w:eastAsia="zh-TW"/>
        </w:rPr>
        <w:t>摸家底、定目标、寻方向</w:t>
      </w:r>
    </w:p>
    <w:p w:rsidR="003C6758" w:rsidRPr="00A65868" w:rsidRDefault="00C031A5" w:rsidP="00A65868">
      <w:pPr>
        <w:snapToGrid w:val="0"/>
        <w:spacing w:line="360" w:lineRule="auto"/>
        <w:ind w:firstLine="640"/>
        <w:rPr>
          <w:rFonts w:ascii="仿宋_GB2312" w:eastAsia="仿宋_GB2312" w:hAnsi="仿宋" w:cs="仿宋"/>
          <w:sz w:val="32"/>
          <w:szCs w:val="32"/>
        </w:rPr>
      </w:pP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t>主管校领导带队，深入十多个学院、研究所、学报等单位开展摸底调研，通过与学院领导、科研骨干、新进博士和科研秘书深入座谈，了解各学院在科研项目申报、科研管理、科研人才培养等方面遇到的现实难题。另外通过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“</w:t>
      </w: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t>请进来、走出去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”</w:t>
      </w: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t>的办法，广泛向省内外兄弟院校取经寻宝，通过摸清家底，总结归纳了我校科研工作面临的主要问题，为制定我校科研目标及科学合理的工作计划奠定了基础。</w:t>
      </w:r>
    </w:p>
    <w:p w:rsidR="003C6758" w:rsidRPr="000F65DD" w:rsidRDefault="00C031A5" w:rsidP="00781DF0">
      <w:pPr>
        <w:snapToGrid w:val="0"/>
        <w:spacing w:line="360" w:lineRule="auto"/>
        <w:ind w:firstLine="643"/>
        <w:rPr>
          <w:rFonts w:ascii="楷体" w:eastAsia="楷体" w:hAnsi="楷体" w:cs="楷体"/>
          <w:bCs/>
          <w:sz w:val="32"/>
          <w:szCs w:val="32"/>
          <w:lang w:val="zh-TW" w:eastAsia="zh-TW"/>
        </w:rPr>
      </w:pPr>
      <w:r w:rsidRPr="000F65DD">
        <w:rPr>
          <w:rFonts w:ascii="楷体" w:eastAsia="楷体" w:hAnsi="楷体" w:cs="楷体" w:hint="eastAsia"/>
          <w:bCs/>
          <w:sz w:val="32"/>
          <w:szCs w:val="32"/>
          <w:lang w:val="zh-TW" w:eastAsia="zh-TW"/>
        </w:rPr>
        <w:t>（二）对标学校中心任务，修订各项科研制度</w:t>
      </w:r>
    </w:p>
    <w:p w:rsidR="003C6758" w:rsidRPr="00A65868" w:rsidRDefault="00C031A5" w:rsidP="00781DF0">
      <w:pPr>
        <w:snapToGrid w:val="0"/>
        <w:spacing w:line="360" w:lineRule="auto"/>
        <w:ind w:firstLine="640"/>
        <w:rPr>
          <w:rFonts w:ascii="仿宋_GB2312" w:eastAsia="仿宋_GB2312" w:hAnsi="仿宋" w:cs="仿宋"/>
          <w:sz w:val="32"/>
          <w:szCs w:val="32"/>
          <w:lang w:val="zh-TW" w:eastAsia="zh-TW"/>
        </w:rPr>
      </w:pP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t>过去一年来，我处对标学校争博的中心任务，在科研人才培养、科研成果认定、项目经费管理、科研奖励等方面进行制度修订完善工作。制定了《河北经贸大学青年科研人才支持计划实施办法》，修订了《河北经贸大学科研奖</w:t>
      </w: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lastRenderedPageBreak/>
        <w:t>励办法》、《河北经贸大学学术期刊分类目录》、《河北经贸大学科研经费管理补充规定》，修订了河北经贸大学二、三级教授岗位聘用科研条件及教授评审科研条件等一系列制度。理念决定制度，制度引领科研。通过科研相关制度的完善，极大提高了老师们申报高层次课题、攻关高层次成果的主动性和积极性。</w:t>
      </w:r>
    </w:p>
    <w:p w:rsidR="003C6758" w:rsidRPr="000F65DD" w:rsidRDefault="00C031A5" w:rsidP="00A65868">
      <w:pPr>
        <w:snapToGrid w:val="0"/>
        <w:spacing w:line="360" w:lineRule="auto"/>
        <w:ind w:firstLine="643"/>
        <w:rPr>
          <w:rFonts w:ascii="楷体" w:eastAsia="楷体" w:hAnsi="楷体" w:cs="楷体"/>
          <w:bCs/>
          <w:sz w:val="32"/>
          <w:szCs w:val="32"/>
          <w:lang w:val="zh-TW" w:eastAsia="zh-TW"/>
        </w:rPr>
      </w:pPr>
      <w:r w:rsidRPr="000F65DD">
        <w:rPr>
          <w:rFonts w:ascii="楷体" w:eastAsia="楷体" w:hAnsi="楷体" w:cs="楷体" w:hint="eastAsia"/>
          <w:bCs/>
          <w:sz w:val="32"/>
          <w:szCs w:val="32"/>
          <w:lang w:val="zh-TW" w:eastAsia="zh-TW"/>
        </w:rPr>
        <w:t>（三）制定国家课题申报组织工作计划，逐步推进</w:t>
      </w:r>
    </w:p>
    <w:p w:rsidR="00781DF0" w:rsidRDefault="00C031A5" w:rsidP="00781DF0">
      <w:pPr>
        <w:snapToGrid w:val="0"/>
        <w:spacing w:line="360" w:lineRule="auto"/>
        <w:ind w:firstLine="640"/>
        <w:jc w:val="left"/>
        <w:rPr>
          <w:rFonts w:ascii="仿宋_GB2312" w:eastAsia="仿宋_GB2312" w:hAnsi="仿宋" w:cs="仿宋"/>
          <w:sz w:val="32"/>
          <w:szCs w:val="32"/>
          <w:lang w:val="zh-TW"/>
        </w:rPr>
      </w:pPr>
      <w:r w:rsidRPr="00A65868">
        <w:rPr>
          <w:rFonts w:ascii="仿宋_GB2312" w:eastAsia="仿宋_GB2312" w:hAnsi="仿宋" w:cs="仿宋" w:hint="eastAsia"/>
          <w:sz w:val="32"/>
          <w:szCs w:val="32"/>
          <w:lang w:val="zh-TW" w:eastAsia="zh-TW"/>
        </w:rPr>
        <w:t>我们坚信国家课题申报工作，组织与不组织不一样，精细组织与粗放组织不一样。我们也期望通过全面培训、择优辅导等一系列精准的科研供给侧改革，形成良好的科研氛围，提高项目申报书的质量，力争学校在国家级课题立项上有较大突破。因此我处制定了严密的国家课题申报组织工作计划，与学院通力合作，认真落实，取得了显著效果。</w:t>
      </w:r>
    </w:p>
    <w:p w:rsidR="003C6758" w:rsidRPr="00781DF0" w:rsidRDefault="00C031A5" w:rsidP="00781DF0">
      <w:pPr>
        <w:snapToGrid w:val="0"/>
        <w:spacing w:line="360" w:lineRule="auto"/>
        <w:ind w:firstLine="640"/>
        <w:jc w:val="left"/>
        <w:rPr>
          <w:rFonts w:ascii="仿宋_GB2312" w:eastAsia="仿宋_GB2312" w:hAnsi="仿宋" w:cs="仿宋"/>
          <w:sz w:val="32"/>
          <w:szCs w:val="32"/>
          <w:lang w:val="zh-TW" w:eastAsia="zh-TW"/>
        </w:rPr>
      </w:pPr>
      <w:r w:rsidRPr="000F65DD">
        <w:rPr>
          <w:rFonts w:ascii="楷体" w:eastAsia="楷体" w:hAnsi="楷体" w:cs="楷体" w:hint="eastAsia"/>
          <w:bCs/>
          <w:spacing w:val="-16"/>
          <w:sz w:val="32"/>
          <w:szCs w:val="32"/>
          <w:lang w:val="zh-TW" w:eastAsia="zh-TW"/>
        </w:rPr>
        <w:t>（四）聚焦青椒博士，推动</w:t>
      </w:r>
      <w:r w:rsidRPr="000F65DD">
        <w:rPr>
          <w:rFonts w:ascii="楷体" w:eastAsia="楷体" w:hAnsi="楷体" w:cs="楷体" w:hint="eastAsia"/>
          <w:bCs/>
          <w:spacing w:val="-16"/>
          <w:sz w:val="32"/>
          <w:szCs w:val="32"/>
        </w:rPr>
        <w:t>“</w:t>
      </w:r>
      <w:r w:rsidRPr="000F65DD">
        <w:rPr>
          <w:rFonts w:ascii="楷体" w:eastAsia="楷体" w:hAnsi="楷体" w:cs="楷体" w:hint="eastAsia"/>
          <w:bCs/>
          <w:spacing w:val="-16"/>
          <w:sz w:val="32"/>
          <w:szCs w:val="32"/>
          <w:lang w:val="zh-TW" w:eastAsia="zh-TW"/>
        </w:rPr>
        <w:t>青年人才支持一揽子计划</w:t>
      </w:r>
      <w:r w:rsidRPr="000F65DD">
        <w:rPr>
          <w:rFonts w:ascii="楷体" w:eastAsia="楷体" w:hAnsi="楷体" w:cs="楷体" w:hint="eastAsia"/>
          <w:bCs/>
          <w:spacing w:val="-16"/>
          <w:sz w:val="32"/>
          <w:szCs w:val="32"/>
        </w:rPr>
        <w:t>”</w:t>
      </w:r>
    </w:p>
    <w:p w:rsidR="003C6758" w:rsidRPr="00A65868" w:rsidRDefault="00C031A5" w:rsidP="00A65868">
      <w:pPr>
        <w:snapToGrid w:val="0"/>
        <w:spacing w:line="360" w:lineRule="auto"/>
        <w:ind w:firstLine="640"/>
        <w:rPr>
          <w:rFonts w:ascii="仿宋_GB2312" w:eastAsia="仿宋_GB2312" w:hAnsi="仿宋" w:cs="仿宋"/>
          <w:sz w:val="32"/>
          <w:szCs w:val="32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近三年我校新进博士近二百名，这些青年博士已经成为学校科研的倚重力量，加强对他们的培育和引导是科研处工作的重中之重。为给青椒们提供帮助，我们</w:t>
      </w:r>
      <w:r w:rsidRPr="000F65DD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制定了《河北经贸大学青年科研人才支持计划实施办法》，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包括：河北经贸大学青年拔尖人才计划、河北经贸大学青年英才计划、河北经贸大学青年项目计划、河北经贸大学青年团队计划等一揽子支持计划，意在调动我校青年教师的科研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lastRenderedPageBreak/>
        <w:t>积极性，推进学术创新，多出精品，培育合理可持续的学术梯队。为了帮助青椒尽快进入独立科研的状态，我们</w:t>
      </w:r>
      <w:r w:rsidRPr="000F65DD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开展“青年教师科研系列培训”。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邀请多位专家学者为新入职教师解科研之疑、答科研之惑，针对性强、重点突出，帮助青年教师迅速成长。我们还</w:t>
      </w:r>
      <w:r w:rsidRPr="000F65DD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组织推进“经贸青教seminar”论坛。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本着全校学术资源共享的原则，定期举行</w:t>
      </w:r>
      <w:r w:rsidRPr="000F65DD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经贸青教</w:t>
      </w:r>
      <w:r w:rsidRPr="000F65DD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Seminar”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，通过科研新成果的主讲人、评论人、听众之间互动互学，成为我校青年教师、新进博士学术交流与合作的有效平台，现已组织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60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余讲，调动了广大青年教师的科研积极性。</w:t>
      </w:r>
    </w:p>
    <w:p w:rsidR="003C6758" w:rsidRPr="000F65DD" w:rsidRDefault="00C031A5" w:rsidP="00A65868">
      <w:pPr>
        <w:snapToGrid w:val="0"/>
        <w:spacing w:line="360" w:lineRule="auto"/>
        <w:ind w:firstLine="643"/>
        <w:rPr>
          <w:rFonts w:ascii="楷体" w:eastAsia="楷体" w:hAnsi="楷体" w:cs="楷体"/>
          <w:bCs/>
          <w:sz w:val="32"/>
          <w:szCs w:val="32"/>
          <w:lang w:val="zh-TW" w:eastAsia="zh-TW"/>
        </w:rPr>
      </w:pPr>
      <w:r w:rsidRPr="000F65DD">
        <w:rPr>
          <w:rFonts w:ascii="楷体" w:eastAsia="楷体" w:hAnsi="楷体" w:cs="楷体" w:hint="eastAsia"/>
          <w:bCs/>
          <w:sz w:val="32"/>
          <w:szCs w:val="32"/>
          <w:lang w:val="zh-TW" w:eastAsia="zh-TW"/>
        </w:rPr>
        <w:t>（五）紧跟时代步伐，加强科研信息化建设</w:t>
      </w:r>
    </w:p>
    <w:p w:rsidR="003C6758" w:rsidRPr="00A65868" w:rsidRDefault="00C031A5" w:rsidP="00781DF0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这一年，我们加强科研处信息平台的建设，创建了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河北经贸大学科研处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微信公号和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经贸青椒博士圈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、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科研院长群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、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智库信息中心群</w:t>
      </w:r>
      <w:r w:rsidRPr="00A65868">
        <w:rPr>
          <w:rFonts w:ascii="仿宋_GB2312" w:eastAsia="仿宋_GB2312" w:hAnsi="仿宋" w:cs="仿宋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等微信群，创办了《智库信息中心一周简报》和《河北经贸大学智库专报》，及时通报校内外科研政策和信息，分享科研讲座研讨成果、交流各类科研项目申报经验秘笈，促进跨学科交叉合作，极大促进了我校良好科研学术氛围的形成。</w:t>
      </w:r>
    </w:p>
    <w:p w:rsidR="003C6758" w:rsidRPr="000F65DD" w:rsidRDefault="00C031A5" w:rsidP="00A65868">
      <w:pPr>
        <w:snapToGrid w:val="0"/>
        <w:spacing w:line="360" w:lineRule="auto"/>
        <w:ind w:firstLine="645"/>
        <w:rPr>
          <w:rFonts w:asciiTheme="majorEastAsia" w:eastAsiaTheme="majorEastAsia" w:hAnsiTheme="majorEastAsia" w:cs="仿宋_GB2312"/>
          <w:sz w:val="32"/>
          <w:szCs w:val="32"/>
          <w:lang w:val="zh-TW" w:eastAsia="zh-TW"/>
        </w:rPr>
      </w:pPr>
      <w:r w:rsidRPr="000F65DD">
        <w:rPr>
          <w:rFonts w:asciiTheme="majorEastAsia" w:eastAsiaTheme="majorEastAsia" w:hAnsiTheme="majorEastAsia" w:cs="仿宋_GB2312" w:hint="eastAsia"/>
          <w:sz w:val="32"/>
          <w:szCs w:val="32"/>
          <w:lang w:val="zh-TW" w:eastAsia="zh-TW"/>
        </w:rPr>
        <w:t>三、脚踏实地，不断开拓经贸科研新局面</w:t>
      </w:r>
    </w:p>
    <w:p w:rsidR="003C6758" w:rsidRPr="00A65868" w:rsidRDefault="00C031A5" w:rsidP="00A65868">
      <w:pPr>
        <w:snapToGrid w:val="0"/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一年来，本人严格要求自己，遵纪守法，遵守学校的各项规章制度，始终保持踏实勤奋的工作作风，良好的工作状态，经过大家一年的辛勤努力，我校科研工作取得了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lastRenderedPageBreak/>
        <w:t>一些成绩。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2018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年度，我校国家社科基金获批</w:t>
      </w:r>
      <w:r w:rsidRPr="00A6586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15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项、国家自科基金获批</w:t>
      </w:r>
      <w:r w:rsidRPr="00A65868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7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项，无论在获批数量、获批课题种类、学科门类分布、立项经费上均创历史新高。在第十六届河北省社会科学优秀成果奖评选中，我校有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22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项成果获奖，其中一等奖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项，二等奖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项，三等奖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项。除此之外，我校在智库建设、高层次论文发表等方面也取得了一些进步。我们唯有心怀经贸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博士点梦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，不忘初心、脚踏实地，才能开拓经贸科研更美好的新局面。</w:t>
      </w:r>
    </w:p>
    <w:p w:rsidR="003C6758" w:rsidRPr="000F65DD" w:rsidRDefault="00C031A5" w:rsidP="000F65DD">
      <w:pPr>
        <w:pStyle w:val="a8"/>
        <w:numPr>
          <w:ilvl w:val="0"/>
          <w:numId w:val="4"/>
        </w:numPr>
        <w:snapToGrid w:val="0"/>
        <w:spacing w:line="360" w:lineRule="auto"/>
        <w:ind w:firstLineChars="0"/>
        <w:rPr>
          <w:rFonts w:asciiTheme="majorEastAsia" w:eastAsiaTheme="majorEastAsia" w:hAnsiTheme="majorEastAsia" w:cs="仿宋_GB2312"/>
          <w:sz w:val="32"/>
          <w:szCs w:val="32"/>
          <w:lang w:val="zh-TW" w:eastAsia="zh-TW"/>
        </w:rPr>
      </w:pPr>
      <w:r w:rsidRPr="000F65DD">
        <w:rPr>
          <w:rFonts w:asciiTheme="majorEastAsia" w:eastAsiaTheme="majorEastAsia" w:hAnsiTheme="majorEastAsia" w:cs="仿宋_GB2312" w:hint="eastAsia"/>
          <w:sz w:val="32"/>
          <w:szCs w:val="32"/>
          <w:lang w:val="zh-TW" w:eastAsia="zh-TW"/>
        </w:rPr>
        <w:t>廉洁自律，履行廉政责任</w:t>
      </w:r>
    </w:p>
    <w:p w:rsidR="003C6758" w:rsidRPr="00A65868" w:rsidRDefault="00C031A5" w:rsidP="00781DF0">
      <w:pPr>
        <w:snapToGrid w:val="0"/>
        <w:spacing w:line="360" w:lineRule="auto"/>
        <w:ind w:firstLine="680"/>
        <w:rPr>
          <w:rFonts w:ascii="仿宋_GB2312" w:eastAsia="仿宋_GB2312" w:hAnsi="仿宋_GB2312" w:cs="仿宋_GB2312"/>
          <w:sz w:val="32"/>
          <w:szCs w:val="32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本人大学本科期间加入中国共产党，受党教育多年，过去的一年中，认真学习贯彻《关于新形势下党内政治生活的若干准则》和《中国共产党党内监督条例》，始终按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照《党员领导干部廉洁从政若干准则》规定严格要求自己，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严格贯彻落实中央八项规定和省委、学校的廉政要求，加强自身廉洁建设。在工作中坚持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不为私心所忧，不为名利所累，自觉保持党员干部思想纯洁性，保持清正廉洁，严格执行廉洁自律各项规定，坚决纠正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</w:rPr>
        <w:t>“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四风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</w:rPr>
        <w:t>”</w:t>
      </w:r>
      <w:r w:rsidRPr="00A65868">
        <w:rPr>
          <w:rFonts w:ascii="仿宋_GB2312" w:eastAsia="仿宋_GB2312" w:hAnsi="仿宋_GB2312" w:cs="仿宋_GB2312" w:hint="eastAsia"/>
          <w:kern w:val="0"/>
          <w:sz w:val="32"/>
          <w:szCs w:val="32"/>
          <w:lang w:val="zh-TW" w:eastAsia="zh-TW"/>
        </w:rPr>
        <w:t>。不断强化理想信念和廉洁信念，时刻将规矩挺在前面。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任职期间，切实履行党风廉政建设责任；不贪不占，克己奉公，保持了清正朴素的本质。</w:t>
      </w:r>
    </w:p>
    <w:p w:rsidR="003C6758" w:rsidRPr="00A65868" w:rsidRDefault="00C031A5" w:rsidP="00A65868">
      <w:pPr>
        <w:pStyle w:val="a6"/>
        <w:snapToGrid w:val="0"/>
        <w:spacing w:before="0" w:after="0" w:line="360" w:lineRule="auto"/>
        <w:ind w:right="300" w:firstLine="640"/>
        <w:jc w:val="both"/>
        <w:rPr>
          <w:rFonts w:ascii="仿宋_GB2312" w:eastAsia="仿宋_GB2312" w:hAnsi="仿宋_GB2312" w:cs="仿宋_GB2312"/>
          <w:sz w:val="32"/>
          <w:szCs w:val="32"/>
          <w:lang w:val="zh-TW" w:eastAsia="zh-TW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t>本年度的工作虽然取得了一定的成绩，但在工作方式方法等方面还存在一些不足，亟待改进和克服。在今后工</w:t>
      </w:r>
      <w:r w:rsidRPr="00A65868"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  <w:lastRenderedPageBreak/>
        <w:t>作的中，我一定进一步坚定理想信念，增强政治意识、大局意识，立足本职工作，勇于担当作为，为我校科研工作发展做出自己的贡献。</w:t>
      </w:r>
    </w:p>
    <w:p w:rsidR="003C6758" w:rsidRPr="00A65868" w:rsidRDefault="003C6758" w:rsidP="00A65868">
      <w:pPr>
        <w:snapToGrid w:val="0"/>
        <w:spacing w:line="360" w:lineRule="auto"/>
        <w:ind w:firstLine="640"/>
        <w:rPr>
          <w:rFonts w:ascii="仿宋_GB2312" w:eastAsia="仿宋_GB2312" w:hAnsi="仿宋_GB2312" w:cs="仿宋_GB2312"/>
          <w:sz w:val="32"/>
          <w:szCs w:val="32"/>
          <w:lang w:val="zh-TW" w:eastAsia="zh-TW"/>
        </w:rPr>
      </w:pPr>
    </w:p>
    <w:p w:rsidR="003C6758" w:rsidRPr="00A65868" w:rsidRDefault="003C6758" w:rsidP="000F65DD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  <w:lang w:val="zh-TW"/>
        </w:rPr>
      </w:pPr>
    </w:p>
    <w:p w:rsidR="003C6758" w:rsidRPr="00A65868" w:rsidRDefault="00C031A5" w:rsidP="00A65868">
      <w:pPr>
        <w:snapToGrid w:val="0"/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 w:rsidRPr="00A65868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</w:t>
      </w:r>
      <w:r w:rsidR="000F65DD">
        <w:rPr>
          <w:rFonts w:ascii="仿宋_GB2312" w:eastAsia="仿宋_GB2312" w:hAnsi="仿宋_GB2312" w:cs="仿宋_GB2312" w:hint="eastAsia"/>
          <w:sz w:val="32"/>
          <w:szCs w:val="32"/>
        </w:rPr>
        <w:t xml:space="preserve">     </w:t>
      </w:r>
      <w:r w:rsidRPr="00A65868">
        <w:rPr>
          <w:rFonts w:ascii="仿宋_GB2312" w:eastAsia="仿宋_GB2312" w:hAnsi="仿宋_GB2312" w:cs="仿宋_GB2312" w:hint="eastAsia"/>
          <w:sz w:val="32"/>
          <w:szCs w:val="32"/>
        </w:rPr>
        <w:t>2018.12.10</w:t>
      </w:r>
    </w:p>
    <w:sectPr w:rsidR="003C6758" w:rsidRPr="00A65868" w:rsidSect="003C6758">
      <w:footerReference w:type="default" r:id="rId7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660" w:rsidRDefault="005B4660" w:rsidP="003C6758">
      <w:r>
        <w:separator/>
      </w:r>
    </w:p>
  </w:endnote>
  <w:endnote w:type="continuationSeparator" w:id="0">
    <w:p w:rsidR="005B4660" w:rsidRDefault="005B4660" w:rsidP="003C6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758" w:rsidRDefault="0083116B">
    <w:pPr>
      <w:pStyle w:val="a5"/>
      <w:tabs>
        <w:tab w:val="clear" w:pos="8306"/>
        <w:tab w:val="right" w:pos="8280"/>
      </w:tabs>
      <w:jc w:val="center"/>
    </w:pPr>
    <w:r>
      <w:fldChar w:fldCharType="begin"/>
    </w:r>
    <w:r w:rsidR="00C031A5">
      <w:instrText xml:space="preserve"> PAGE </w:instrText>
    </w:r>
    <w:r>
      <w:fldChar w:fldCharType="separate"/>
    </w:r>
    <w:r w:rsidR="00732505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660" w:rsidRDefault="005B4660" w:rsidP="003C6758">
      <w:r>
        <w:separator/>
      </w:r>
    </w:p>
  </w:footnote>
  <w:footnote w:type="continuationSeparator" w:id="0">
    <w:p w:rsidR="005B4660" w:rsidRDefault="005B4660" w:rsidP="003C6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14DF2"/>
    <w:multiLevelType w:val="hybridMultilevel"/>
    <w:tmpl w:val="98FEDC08"/>
    <w:lvl w:ilvl="0" w:tplc="EA3C98AC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176022F"/>
    <w:multiLevelType w:val="hybridMultilevel"/>
    <w:tmpl w:val="0DE8EAA4"/>
    <w:styleLink w:val="1"/>
    <w:lvl w:ilvl="0" w:tplc="501CCF3E">
      <w:start w:val="1"/>
      <w:numFmt w:val="chineseCounting"/>
      <w:suff w:val="nothing"/>
      <w:lvlText w:val="%1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2AD3E2">
      <w:start w:val="1"/>
      <w:numFmt w:val="chineseCounting"/>
      <w:suff w:val="nothing"/>
      <w:lvlText w:val="%2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6CF76E">
      <w:start w:val="1"/>
      <w:numFmt w:val="chineseCounting"/>
      <w:suff w:val="nothing"/>
      <w:lvlText w:val="%3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AE2AC2">
      <w:start w:val="1"/>
      <w:numFmt w:val="chineseCounting"/>
      <w:suff w:val="nothing"/>
      <w:lvlText w:val="%4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30E3DA">
      <w:start w:val="1"/>
      <w:numFmt w:val="chineseCounting"/>
      <w:suff w:val="nothing"/>
      <w:lvlText w:val="%5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E41E82">
      <w:start w:val="1"/>
      <w:numFmt w:val="chineseCounting"/>
      <w:suff w:val="nothing"/>
      <w:lvlText w:val="%6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A615E2">
      <w:start w:val="1"/>
      <w:numFmt w:val="chineseCounting"/>
      <w:suff w:val="nothing"/>
      <w:lvlText w:val="%7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24E2DE">
      <w:start w:val="1"/>
      <w:numFmt w:val="chineseCounting"/>
      <w:suff w:val="nothing"/>
      <w:lvlText w:val="%8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AA46A40">
      <w:start w:val="1"/>
      <w:numFmt w:val="chineseCounting"/>
      <w:suff w:val="nothing"/>
      <w:lvlText w:val="%9."/>
      <w:lvlJc w:val="left"/>
      <w:pPr>
        <w:ind w:left="178" w:firstLine="4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A917D4A"/>
    <w:multiLevelType w:val="hybridMultilevel"/>
    <w:tmpl w:val="0DE8EAA4"/>
    <w:numStyleLink w:val="1"/>
  </w:abstractNum>
  <w:num w:numId="1">
    <w:abstractNumId w:val="1"/>
  </w:num>
  <w:num w:numId="2">
    <w:abstractNumId w:val="2"/>
  </w:num>
  <w:num w:numId="3">
    <w:abstractNumId w:val="2"/>
    <w:lvlOverride w:ilvl="0">
      <w:startOverride w:val="4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C6758"/>
    <w:rsid w:val="000F65DD"/>
    <w:rsid w:val="003C6758"/>
    <w:rsid w:val="005B4660"/>
    <w:rsid w:val="00732505"/>
    <w:rsid w:val="00781DF0"/>
    <w:rsid w:val="0083116B"/>
    <w:rsid w:val="00A65868"/>
    <w:rsid w:val="00C0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6758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6758"/>
    <w:rPr>
      <w:u w:val="single"/>
    </w:rPr>
  </w:style>
  <w:style w:type="table" w:customStyle="1" w:styleId="TableNormal">
    <w:name w:val="Table Normal"/>
    <w:rsid w:val="003C67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3C675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3C6758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numbering" w:customStyle="1" w:styleId="1">
    <w:name w:val="已导入的样式“1”"/>
    <w:rsid w:val="003C6758"/>
    <w:pPr>
      <w:numPr>
        <w:numId w:val="1"/>
      </w:numPr>
    </w:pPr>
  </w:style>
  <w:style w:type="paragraph" w:styleId="a6">
    <w:name w:val="Normal (Web)"/>
    <w:rsid w:val="003C6758"/>
    <w:pPr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styleId="a7">
    <w:name w:val="header"/>
    <w:basedOn w:val="a"/>
    <w:link w:val="Char"/>
    <w:uiPriority w:val="99"/>
    <w:semiHidden/>
    <w:unhideWhenUsed/>
    <w:rsid w:val="00A65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A65868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8">
    <w:name w:val="List Paragraph"/>
    <w:basedOn w:val="a"/>
    <w:uiPriority w:val="34"/>
    <w:qFormat/>
    <w:rsid w:val="000F65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386</Words>
  <Characters>2204</Characters>
  <Application>Microsoft Office Word</Application>
  <DocSecurity>0</DocSecurity>
  <Lines>18</Lines>
  <Paragraphs>5</Paragraphs>
  <ScaleCrop>false</ScaleCrop>
  <Company>微软中国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2018-12-14T00:12:00Z</dcterms:created>
  <dcterms:modified xsi:type="dcterms:W3CDTF">2018-12-25T09:58:00Z</dcterms:modified>
</cp:coreProperties>
</file>