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仿宋_GB2312" w:hAnsi="仿宋_GB2312" w:eastAsia="仿宋_GB2312" w:cs="仿宋_GB2312"/>
          <w:b/>
          <w:bCs/>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201</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8</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年度工作总结</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党委组织部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（2018年12月</w:t>
      </w:r>
      <w:bookmarkStart w:id="0" w:name="_GoBack"/>
      <w:bookmarkEnd w:id="0"/>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2018年，党委组织部坚持以习近平新时代中国特色社会主义思想和党的十九大精神为指导，深入学习习近平总书记关于党的建设和组织工作重要论述，全面贯彻落实全国组织工作会议特别是习近平总书记重要讲话精神，坚持新时代党的组织路线，以更加昂扬的状态、更加务实的作风，在干部队伍建设、基层组织建设等各方面都取得了新成绩，开创了新时代党的建设和组织工作新局面。现将有关工作总结如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黑体" w:hAnsi="黑体" w:eastAsia="黑体" w:cs="黑体"/>
          <w:b w:val="0"/>
          <w:bCs w:val="0"/>
          <w:color w:val="000000" w:themeColor="text1"/>
          <w:kern w:val="0"/>
          <w:sz w:val="32"/>
          <w:szCs w:val="32"/>
          <w14:textFill>
            <w14:solidFill>
              <w14:schemeClr w14:val="tx1"/>
            </w14:solidFill>
          </w14:textFill>
        </w:rPr>
      </w:pPr>
      <w:r>
        <w:rPr>
          <w:rFonts w:hint="eastAsia" w:ascii="黑体" w:hAnsi="黑体" w:eastAsia="黑体" w:cs="黑体"/>
          <w:b w:val="0"/>
          <w:bCs w:val="0"/>
          <w:color w:val="000000" w:themeColor="text1"/>
          <w:kern w:val="0"/>
          <w:sz w:val="32"/>
          <w:szCs w:val="32"/>
          <w14:textFill>
            <w14:solidFill>
              <w14:schemeClr w14:val="tx1"/>
            </w14:solidFill>
          </w14:textFill>
        </w:rPr>
        <w:t>一、认真落实上级</w:t>
      </w:r>
      <w:r>
        <w:rPr>
          <w:rFonts w:hint="eastAsia" w:ascii="黑体" w:hAnsi="黑体" w:eastAsia="黑体" w:cs="黑体"/>
          <w:b w:val="0"/>
          <w:bCs w:val="0"/>
          <w:color w:val="000000" w:themeColor="text1"/>
          <w:kern w:val="0"/>
          <w:sz w:val="32"/>
          <w:szCs w:val="32"/>
          <w:lang w:eastAsia="zh-CN"/>
          <w14:textFill>
            <w14:solidFill>
              <w14:schemeClr w14:val="tx1"/>
            </w14:solidFill>
          </w14:textFill>
        </w:rPr>
        <w:t>决策部署</w:t>
      </w:r>
      <w:r>
        <w:rPr>
          <w:rFonts w:hint="eastAsia" w:ascii="黑体" w:hAnsi="黑体" w:eastAsia="黑体" w:cs="黑体"/>
          <w:b w:val="0"/>
          <w:bCs w:val="0"/>
          <w:color w:val="000000" w:themeColor="text1"/>
          <w:kern w:val="0"/>
          <w:sz w:val="32"/>
          <w:szCs w:val="32"/>
          <w14:textFill>
            <w14:solidFill>
              <w14:schemeClr w14:val="tx1"/>
            </w14:solidFill>
          </w14:textFill>
        </w:rPr>
        <w:t>，精心组织开展各项重大活动</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9"/>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（一）全力配合巡视工作，坚决落实巡视整改任务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2018年3月14日至5月14日省委第十二巡视组对我校进行了为期两个月的“机动式”巡视，学校党委高度重视巡视工作，成立专项工作小组，党委组织部作为综合材料组，准确及时、客观真实地为巡视组提供了文件资料（主要包括：党委履行主体责任情况汇报材料、纪委履行监督责任情况汇报材料、组织部门情况汇报材料等相关汇报材料以及动员会、反馈会等各种重要讲话文稿，收集、整理、汇编巡视组要求查阅的所有文件资料）。为了配合巡视组工作，组织部把夙兴夜寐、激情工作作为常态,在人员不足的情况下（共8人，其中1人借调省委组织部、1人下乡扶贫、1人产假），拉满弓、绷紧弦,干工作不分周末和节假日，保证了巡视工作顺利开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根据省委第十二巡视组反馈意见，组织部切实提高政治站位，不折不扣做好巡视“后半篇”文章。首先，成立了部内巡视整改工作机构，负责本部门巡视整改工作的牵头抓总，分别设立了选人用人、基层党建两个专门小组，明确各科室负责人具体抓落实，安排1名处级干部负责协调推进。其次，落实问题、措施、责任“三张清单”，把整改任务逐个分解，列出时间表、路线图，实行台账式管理，完成一个、销号一个、巩固一个。目前，因受全省高校党委换届工作的影响，仅剩选人用人相关工作未完成整改。</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9"/>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（二）扎实开展纠正“四风”和作风纪律专项整治工作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纠正“四风”和作风纪律专项整治工作</w:t>
      </w:r>
      <w:r>
        <w:rPr>
          <w:rFonts w:hint="eastAsia" w:ascii="仿宋_GB2312" w:hAnsi="仿宋_GB2312" w:eastAsia="仿宋_GB2312" w:cs="仿宋_GB2312"/>
          <w:color w:val="000000" w:themeColor="text1"/>
          <w:kern w:val="0"/>
          <w:sz w:val="32"/>
          <w:szCs w:val="32"/>
          <w14:textFill>
            <w14:solidFill>
              <w14:schemeClr w14:val="tx1"/>
            </w14:solidFill>
          </w14:textFill>
        </w:rPr>
        <w:t>启动后，按照</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学校</w:t>
      </w:r>
      <w:r>
        <w:rPr>
          <w:rFonts w:hint="eastAsia" w:ascii="仿宋_GB2312" w:hAnsi="仿宋_GB2312" w:eastAsia="仿宋_GB2312" w:cs="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纠正“四风”和作风纪律专项整治推进方案</w:t>
      </w:r>
      <w:r>
        <w:rPr>
          <w:rFonts w:hint="eastAsia" w:ascii="仿宋_GB2312" w:hAnsi="仿宋_GB2312" w:eastAsia="仿宋_GB2312" w:cs="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对照“四风”问题的十种表现深入开展自查自纠，认真查找和整改存在的突出问题</w:t>
      </w:r>
      <w:r>
        <w:rPr>
          <w:rFonts w:hint="eastAsia" w:ascii="仿宋_GB2312" w:hAnsi="仿宋_GB2312" w:eastAsia="仿宋_GB2312" w:cs="仿宋_GB2312"/>
          <w:color w:val="000000" w:themeColor="text1"/>
          <w:kern w:val="0"/>
          <w:sz w:val="32"/>
          <w:szCs w:val="32"/>
          <w14:textFill>
            <w14:solidFill>
              <w14:schemeClr w14:val="tx1"/>
            </w14:solidFill>
          </w14:textFill>
        </w:rPr>
        <w:t>，不遮不掩，立行立改。</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会同校办、纪委办按月撰写进度报告，向上级部门及时汇报我校纠正</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“四风”和作风纪律专项整治工作的进展情况，配合人事处每月开展工作纪律检查。组织部还</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紧密结合学校中心工作，将整治工作贯穿到各项工作之中，将专项整治工作与推进“两学一做”学习教育常态化制度化相结合，与开展创建“一流党建”工作相结合，并且把转变工作作风的成效与处级干部考核、干部选拔任用、干部个人事项报告等结合起来，切实提高广大师生员工的幸福感、获得感和满意度。</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9"/>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（三）举全校之力做好精准扶贫工作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45"/>
        <w:jc w:val="both"/>
        <w:textAlignment w:val="auto"/>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校党委高度重视扶贫工作，成立了扶贫工作领导机构，建立健全了帮扶工作机制，认真落实帮扶责任，取得了显著成绩</w:t>
      </w: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首先，精心选派优秀干部开展驻村帮扶工作。组织部认真落实省委、校党委要求，通过个人申报和组织选拔相结合的方式，选派9名优秀干部组成工作队（6名处级干部、3名科级干部），赴曲阳县三个村开展精准扶贫工作。其次，先后组织基层党组织集体前往帮扶村3次，捐赠帮扶款项43.5万，有效开展项目扶持、就业扶持，教育扶持、医疗救助等，效果显著。三是创新“党支部+处级干部+贫困户”帮扶模式，深化党建精准扶贫。制定了《结对帮扶工作方案》，将全部81户贫困户分到各基层党组织，全校180余名处级干部深入到贫困户中，开展承诺、践诺活动，落实好帮扶“十件实事”，进一步强化了帮扶责任落实，提升了帮扶效果，增强了贫困户满意度。</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9"/>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（四）认真搞好高校党委换届工作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45"/>
        <w:jc w:val="both"/>
        <w:textAlignment w:val="auto"/>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学校党委换届是我校政治生活中的一件大事，2018年暑期省委启动了高校党委换届工作。党委组织部是换届工作的主要责任部门，为了配合省委做好换届工作，组织部精心组织安排，严格按照工作程序和要求，加强工作衔接，保证了换届工作有序开展。换届前，按照省委对高校党委换届工作的纪律要求，通过网上、网下多种渠道严肃换届纪律，警示广大干部切实提高思想认识，严守纪律底线，坚决落实中央“九个严禁、九个一律”纪律要求，全力保障换届考察风清气正，为平稳顺利完成学校党委换届工作打下了坚实基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黑体" w:hAnsi="黑体" w:eastAsia="黑体" w:cs="黑体"/>
          <w:b w:val="0"/>
          <w:bCs w:val="0"/>
          <w:color w:val="000000" w:themeColor="text1"/>
          <w:kern w:val="0"/>
          <w:sz w:val="32"/>
          <w:szCs w:val="32"/>
          <w:lang w:eastAsia="zh-CN"/>
          <w14:textFill>
            <w14:solidFill>
              <w14:schemeClr w14:val="tx1"/>
            </w14:solidFill>
          </w14:textFill>
        </w:rPr>
      </w:pPr>
      <w:r>
        <w:rPr>
          <w:rFonts w:hint="eastAsia" w:ascii="黑体" w:hAnsi="黑体" w:eastAsia="黑体" w:cs="黑体"/>
          <w:b w:val="0"/>
          <w:bCs w:val="0"/>
          <w:color w:val="000000" w:themeColor="text1"/>
          <w:kern w:val="0"/>
          <w:sz w:val="32"/>
          <w:szCs w:val="32"/>
          <w:lang w:eastAsia="zh-CN"/>
          <w14:textFill>
            <w14:solidFill>
              <w14:schemeClr w14:val="tx1"/>
            </w14:solidFill>
          </w14:textFill>
        </w:rPr>
        <w:t>二、准确把握新时代党的建设总要求，努力推进“一流党建”创建工作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2017年10月，我校制定了创建“一流党建”活动实施方案，明确了创建“一流党建”的指导思想、基本原则、目标任务和9个方面的重点工作。党的十九大提出了新时代党的建设总要求和8个方面重点任务，对推进党的建设新的伟大工程作出顶层设计、战略部署。2018年，我校努力推进“一流党建”创建工作，以一流的党建促进和保障学校“双一流”建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一是推进制度体系建设</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。实践探索到哪里，</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制度建设就跟进到哪里。</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我校逐步建立健全以《党政联席会议制度》《“三重一大”事项集体决策制度》《领导干部重大事项请示报告制度》《二级学院和重点部门党风廉政建设情况分析会制度》等为主的制度体系，不断增强学院党委落实主体责任的严肃性和严密性，努力形成长效机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二是创新党支部设置。</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根据高校教师、管理干部、离退休人员、工勤人员、学生等不同党员群体特点，优化党的基层组织设置，推动党建工作与业务工作相融合，扩大党的工作覆盖面。积极探索“支部建在社团”的学生党建工作新模式，在规模较大的国旗护卫队、青年志愿者协会等学生社团成立了临时党支部，有效加强对学生社团的政治引领。</w:t>
      </w:r>
    </w:p>
    <w:p>
      <w:pPr>
        <w:keepNext w:val="0"/>
        <w:keepLines w:val="0"/>
        <w:pageBreakBefore w:val="0"/>
        <w:kinsoku/>
        <w:wordWrap/>
        <w:overflowPunct/>
        <w:topLinePunct w:val="0"/>
        <w:autoSpaceDE/>
        <w:autoSpaceDN/>
        <w:bidi w:val="0"/>
        <w:adjustRightInd/>
        <w:snapToGrid/>
        <w:spacing w:line="360" w:lineRule="auto"/>
        <w:ind w:firstLine="64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三是选强党支部书记。</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结合高校教师党员高学历、高职称、高素质等特点，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按照思想政治素质过硬、业务能力突出、干部群众信任的标准，在16个学院选配了政治强、业务精的“双带头人”教师党支部书记，着力把教师党支部建设成为新时代高校基层党组织的坚强战斗堡垒。</w:t>
      </w:r>
      <w:r>
        <w:rPr>
          <w:rFonts w:hint="eastAsia" w:ascii="仿宋_GB2312" w:hAnsi="仿宋_GB2312" w:eastAsia="仿宋_GB2312" w:cs="仿宋_GB2312"/>
          <w:color w:val="000000" w:themeColor="text1"/>
          <w:sz w:val="32"/>
          <w:szCs w:val="32"/>
          <w:lang w:eastAsia="zh-CN"/>
          <w14:textFill>
            <w14:solidFill>
              <w14:schemeClr w14:val="tx1"/>
            </w14:solidFill>
          </w14:textFill>
        </w:rPr>
        <w:t>目前，</w:t>
      </w:r>
      <w:r>
        <w:rPr>
          <w:rFonts w:hint="eastAsia" w:ascii="仿宋_GB2312" w:hAnsi="仿宋_GB2312" w:eastAsia="仿宋_GB2312" w:cs="仿宋_GB2312"/>
          <w:color w:val="000000" w:themeColor="text1"/>
          <w:sz w:val="32"/>
          <w:szCs w:val="32"/>
          <w14:textFill>
            <w14:solidFill>
              <w14:schemeClr w14:val="tx1"/>
            </w14:solidFill>
          </w14:textFill>
        </w:rPr>
        <w:t>“双带头人”教师党支部书记比例达到80%以上。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jc w:val="both"/>
        <w:textAlignment w:val="auto"/>
        <w:outlineLvl w:val="9"/>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四是创建党建品牌项目。</w:t>
      </w:r>
      <w:r>
        <w:rPr>
          <w:rFonts w:hint="eastAsia" w:ascii="仿宋_GB2312" w:hAnsi="仿宋_GB2312" w:eastAsia="仿宋_GB2312" w:cs="仿宋_GB2312"/>
          <w:color w:val="000000" w:themeColor="text1"/>
          <w:sz w:val="32"/>
          <w:szCs w:val="32"/>
          <w14:textFill>
            <w14:solidFill>
              <w14:schemeClr w14:val="tx1"/>
            </w14:solidFill>
          </w14:textFill>
        </w:rPr>
        <w:t>2018年</w:t>
      </w:r>
      <w:r>
        <w:rPr>
          <w:rFonts w:hint="eastAsia" w:ascii="仿宋_GB2312" w:hAnsi="仿宋_GB2312" w:eastAsia="仿宋_GB2312" w:cs="仿宋_GB2312"/>
          <w:color w:val="000000" w:themeColor="text1"/>
          <w:sz w:val="32"/>
          <w:szCs w:val="32"/>
          <w:lang w:eastAsia="zh-CN"/>
          <w14:textFill>
            <w14:solidFill>
              <w14:schemeClr w14:val="tx1"/>
            </w14:solidFill>
          </w14:textFill>
        </w:rPr>
        <w:t>在全校范围内</w:t>
      </w:r>
      <w:r>
        <w:rPr>
          <w:rFonts w:hint="eastAsia" w:ascii="仿宋_GB2312" w:hAnsi="仿宋_GB2312" w:eastAsia="仿宋_GB2312" w:cs="仿宋_GB2312"/>
          <w:color w:val="000000" w:themeColor="text1"/>
          <w:sz w:val="32"/>
          <w:szCs w:val="32"/>
          <w14:textFill>
            <w14:solidFill>
              <w14:schemeClr w14:val="tx1"/>
            </w14:solidFill>
          </w14:textFill>
        </w:rPr>
        <w:t>开展创建“一流党建”品牌</w:t>
      </w:r>
      <w:r>
        <w:rPr>
          <w:rFonts w:hint="eastAsia" w:ascii="仿宋_GB2312" w:hAnsi="仿宋_GB2312" w:eastAsia="仿宋_GB2312" w:cs="仿宋_GB2312"/>
          <w:color w:val="000000" w:themeColor="text1"/>
          <w:sz w:val="32"/>
          <w:szCs w:val="32"/>
          <w:lang w:eastAsia="zh-CN"/>
          <w14:textFill>
            <w14:solidFill>
              <w14:schemeClr w14:val="tx1"/>
            </w14:solidFill>
          </w14:textFill>
        </w:rPr>
        <w:t>立项申报</w:t>
      </w:r>
      <w:r>
        <w:rPr>
          <w:rFonts w:hint="eastAsia" w:ascii="仿宋_GB2312" w:hAnsi="仿宋_GB2312" w:eastAsia="仿宋_GB2312" w:cs="仿宋_GB2312"/>
          <w:color w:val="000000" w:themeColor="text1"/>
          <w:sz w:val="32"/>
          <w:szCs w:val="32"/>
          <w14:textFill>
            <w14:solidFill>
              <w14:schemeClr w14:val="tx1"/>
            </w14:solidFill>
          </w14:textFill>
        </w:rPr>
        <w:t>工作，按照“公平公正、标准引领、质量优先、彰显特色”的原则</w:t>
      </w:r>
      <w:r>
        <w:rPr>
          <w:rFonts w:hint="eastAsia" w:ascii="仿宋_GB2312" w:hAnsi="仿宋_GB2312" w:eastAsia="仿宋_GB2312" w:cs="仿宋_GB2312"/>
          <w:color w:val="000000" w:themeColor="text1"/>
          <w:sz w:val="32"/>
          <w:szCs w:val="32"/>
          <w:lang w:eastAsia="zh-CN"/>
          <w14:textFill>
            <w14:solidFill>
              <w14:schemeClr w14:val="tx1"/>
            </w14:solidFill>
          </w14:textFill>
        </w:rPr>
        <w:t>，经过专家认真遴选，共立项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36项，其中</w:t>
      </w:r>
      <w:r>
        <w:rPr>
          <w:rFonts w:hint="eastAsia" w:ascii="仿宋_GB2312" w:hAnsi="仿宋_GB2312" w:eastAsia="仿宋_GB2312" w:cs="仿宋_GB2312"/>
          <w:color w:val="000000" w:themeColor="text1"/>
          <w:kern w:val="2"/>
          <w:sz w:val="32"/>
          <w:szCs w:val="32"/>
          <w14:textFill>
            <w14:solidFill>
              <w14:schemeClr w14:val="tx1"/>
            </w14:solidFill>
          </w14:textFill>
        </w:rPr>
        <w:t>重大项目5项，每项资助1.5万元，重点项目10项，每项资助8千元，一般项目</w:t>
      </w:r>
      <w:r>
        <w:rPr>
          <w:rFonts w:hint="eastAsia" w:ascii="仿宋_GB2312" w:hAnsi="仿宋_GB2312" w:eastAsia="仿宋_GB2312" w:cs="仿宋_GB2312"/>
          <w:color w:val="000000" w:themeColor="text1"/>
          <w:kern w:val="2"/>
          <w:sz w:val="32"/>
          <w:szCs w:val="32"/>
          <w:lang w:val="en-US" w:eastAsia="zh-CN"/>
          <w14:textFill>
            <w14:solidFill>
              <w14:schemeClr w14:val="tx1"/>
            </w14:solidFill>
          </w14:textFill>
        </w:rPr>
        <w:t>21</w:t>
      </w:r>
      <w:r>
        <w:rPr>
          <w:rFonts w:hint="eastAsia" w:ascii="仿宋_GB2312" w:hAnsi="仿宋_GB2312" w:eastAsia="仿宋_GB2312" w:cs="仿宋_GB2312"/>
          <w:color w:val="000000" w:themeColor="text1"/>
          <w:kern w:val="2"/>
          <w:sz w:val="32"/>
          <w:szCs w:val="32"/>
          <w14:textFill>
            <w14:solidFill>
              <w14:schemeClr w14:val="tx1"/>
            </w14:solidFill>
          </w14:textFill>
        </w:rPr>
        <w:t>项，每项资助4千元。</w:t>
      </w:r>
      <w:r>
        <w:rPr>
          <w:rFonts w:hint="eastAsia" w:ascii="仿宋_GB2312" w:hAnsi="仿宋_GB2312" w:eastAsia="仿宋_GB2312" w:cs="仿宋_GB2312"/>
          <w:color w:val="000000" w:themeColor="text1"/>
          <w:sz w:val="32"/>
          <w:szCs w:val="32"/>
          <w14:textFill>
            <w14:solidFill>
              <w14:schemeClr w14:val="tx1"/>
            </w14:solidFill>
          </w14:textFill>
        </w:rPr>
        <w:t>“一流党建”品牌</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项目坚持从本部门实际出发，通过加大党建研究力度，不断解决新时代党建工作中面临的新情况和新问题，以改革创新精神推动我校各项工作上台阶上水平。</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3" w:firstLineChars="200"/>
        <w:jc w:val="both"/>
        <w:textAlignment w:val="auto"/>
        <w:outlineLvl w:val="9"/>
        <w:rPr>
          <w:rFonts w:hint="eastAsia" w:ascii="仿宋_GB2312" w:hAnsi="仿宋_GB2312" w:eastAsia="仿宋_GB2312" w:cs="仿宋_GB2312"/>
          <w:color w:val="000000" w:themeColor="text1"/>
          <w:kern w:val="2"/>
          <w:sz w:val="32"/>
          <w:szCs w:val="32"/>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五是加强对“一流党建”工作督导检查。</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学校党委成立了由校党委书记董兆伟担任组长的党建工作督导检查小组，通过召开座谈会、现场调阅资料、实地走访等方式，对15个学院党委开展了专项督查，做到边建设、边检查、边整改、边提高。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黑体" w:hAnsi="黑体" w:eastAsia="黑体" w:cs="黑体"/>
          <w:b w:val="0"/>
          <w:bCs w:val="0"/>
          <w:color w:val="000000" w:themeColor="text1"/>
          <w:kern w:val="0"/>
          <w:sz w:val="32"/>
          <w:szCs w:val="32"/>
          <w14:textFill>
            <w14:solidFill>
              <w14:schemeClr w14:val="tx1"/>
            </w14:solidFill>
          </w14:textFill>
        </w:rPr>
      </w:pPr>
      <w:r>
        <w:rPr>
          <w:rFonts w:hint="eastAsia" w:ascii="黑体" w:hAnsi="黑体" w:eastAsia="黑体" w:cs="黑体"/>
          <w:b w:val="0"/>
          <w:bCs w:val="0"/>
          <w:color w:val="000000" w:themeColor="text1"/>
          <w:kern w:val="0"/>
          <w:sz w:val="32"/>
          <w:szCs w:val="32"/>
          <w:lang w:val="en-US" w:eastAsia="zh-CN"/>
          <w14:textFill>
            <w14:solidFill>
              <w14:schemeClr w14:val="tx1"/>
            </w14:solidFill>
          </w14:textFill>
        </w:rPr>
        <w:t>三、</w:t>
      </w:r>
      <w:r>
        <w:rPr>
          <w:rFonts w:hint="eastAsia" w:ascii="黑体" w:hAnsi="黑体" w:eastAsia="黑体" w:cs="黑体"/>
          <w:b w:val="0"/>
          <w:bCs w:val="0"/>
          <w:color w:val="000000" w:themeColor="text1"/>
          <w:kern w:val="0"/>
          <w:sz w:val="32"/>
          <w:szCs w:val="32"/>
          <w14:textFill>
            <w14:solidFill>
              <w14:schemeClr w14:val="tx1"/>
            </w14:solidFill>
          </w14:textFill>
        </w:rPr>
        <w:t>认真开展干部选拔任用、监督和考核工作</w:t>
      </w:r>
    </w:p>
    <w:p>
      <w:pPr>
        <w:keepNext w:val="0"/>
        <w:keepLines w:val="0"/>
        <w:pageBreakBefore w:val="0"/>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（一）进一步规范干部选任工作。</w:t>
      </w:r>
      <w:r>
        <w:rPr>
          <w:rFonts w:hint="eastAsia" w:ascii="仿宋_GB2312" w:hAnsi="仿宋_GB2312" w:eastAsia="仿宋_GB2312" w:cs="仿宋_GB2312"/>
          <w:b/>
          <w:bCs/>
          <w:color w:val="000000" w:themeColor="text1"/>
          <w:kern w:val="0"/>
          <w:sz w:val="32"/>
          <w:szCs w:val="32"/>
          <w:lang w:eastAsia="zh-CN"/>
          <w14:textFill>
            <w14:solidFill>
              <w14:schemeClr w14:val="tx1"/>
            </w14:solidFill>
          </w14:textFill>
        </w:rPr>
        <w:t>一是</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完成</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处级</w:t>
      </w:r>
      <w:r>
        <w:rPr>
          <w:rFonts w:hint="eastAsia" w:ascii="仿宋_GB2312" w:hAnsi="仿宋_GB2312" w:eastAsia="仿宋_GB2312" w:cs="仿宋_GB2312"/>
          <w:color w:val="000000" w:themeColor="text1"/>
          <w:kern w:val="0"/>
          <w:sz w:val="32"/>
          <w:szCs w:val="32"/>
          <w14:textFill>
            <w14:solidFill>
              <w14:schemeClr w14:val="tx1"/>
            </w14:solidFill>
          </w14:textFill>
        </w:rPr>
        <w:t>干部任职试用期满考核</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工作</w:t>
      </w:r>
      <w:r>
        <w:rPr>
          <w:rFonts w:hint="eastAsia" w:ascii="仿宋_GB2312" w:hAnsi="仿宋_GB2312" w:eastAsia="仿宋_GB2312" w:cs="仿宋_GB2312"/>
          <w:b/>
          <w:bCs/>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按照</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我校</w:t>
      </w:r>
      <w:r>
        <w:rPr>
          <w:rFonts w:hint="eastAsia" w:ascii="仿宋_GB2312" w:hAnsi="仿宋_GB2312" w:eastAsia="仿宋_GB2312" w:cs="仿宋_GB2312"/>
          <w:color w:val="000000" w:themeColor="text1"/>
          <w:kern w:val="0"/>
          <w:sz w:val="32"/>
          <w:szCs w:val="32"/>
          <w14:textFill>
            <w14:solidFill>
              <w14:schemeClr w14:val="tx1"/>
            </w14:solidFill>
          </w14:textFill>
        </w:rPr>
        <w:t>《处级领导干部任职试用期满考核暂行办法》（校党文〔2017〕59号</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规定，</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2018年</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共完成三批共</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31名处级干部试用期满考</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核工作。</w:t>
      </w:r>
      <w:r>
        <w:rPr>
          <w:rFonts w:hint="eastAsia" w:ascii="仿宋_GB2312" w:hAnsi="仿宋_GB2312" w:eastAsia="仿宋_GB2312" w:cs="仿宋_GB2312"/>
          <w:b/>
          <w:bCs/>
          <w:color w:val="000000" w:themeColor="text1"/>
          <w:kern w:val="0"/>
          <w:sz w:val="32"/>
          <w:szCs w:val="32"/>
          <w:lang w:val="en-US" w:eastAsia="zh-CN"/>
          <w14:textFill>
            <w14:solidFill>
              <w14:schemeClr w14:val="tx1"/>
            </w14:solidFill>
          </w14:textFill>
        </w:rPr>
        <w:t>二是</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完成干部任免工作。</w:t>
      </w:r>
      <w:r>
        <w:rPr>
          <w:rFonts w:hint="eastAsia" w:ascii="仿宋_GB2312" w:hAnsi="仿宋_GB2312" w:eastAsia="仿宋_GB2312" w:cs="仿宋_GB2312"/>
          <w:color w:val="000000" w:themeColor="text1"/>
          <w:kern w:val="0"/>
          <w:sz w:val="32"/>
          <w:szCs w:val="32"/>
          <w14:textFill>
            <w14:solidFill>
              <w14:schemeClr w14:val="tx1"/>
            </w14:solidFill>
          </w14:textFill>
        </w:rPr>
        <w:t>平级调整处级干部</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kern w:val="0"/>
          <w:sz w:val="32"/>
          <w:szCs w:val="32"/>
          <w14:textFill>
            <w14:solidFill>
              <w14:schemeClr w14:val="tx1"/>
            </w14:solidFill>
          </w14:textFill>
        </w:rPr>
        <w:t>人</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，免职</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7人，31名试用期满处级干部正式任职。</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选</w:t>
      </w:r>
      <w:r>
        <w:rPr>
          <w:rFonts w:hint="eastAsia" w:ascii="仿宋_GB2312" w:hAnsi="仿宋_GB2312" w:eastAsia="仿宋_GB2312" w:cs="仿宋_GB2312"/>
          <w:color w:val="000000" w:themeColor="text1"/>
          <w:kern w:val="0"/>
          <w:sz w:val="32"/>
          <w:szCs w:val="32"/>
          <w14:textFill>
            <w14:solidFill>
              <w14:schemeClr w14:val="tx1"/>
            </w14:solidFill>
          </w14:textFill>
        </w:rPr>
        <w:t>任</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正</w:t>
      </w:r>
      <w:r>
        <w:rPr>
          <w:rFonts w:hint="eastAsia" w:ascii="仿宋_GB2312" w:hAnsi="仿宋_GB2312" w:eastAsia="仿宋_GB2312" w:cs="仿宋_GB2312"/>
          <w:color w:val="000000" w:themeColor="text1"/>
          <w:kern w:val="0"/>
          <w:sz w:val="32"/>
          <w:szCs w:val="32"/>
          <w14:textFill>
            <w14:solidFill>
              <w14:schemeClr w14:val="tx1"/>
            </w14:solidFill>
          </w14:textFill>
        </w:rPr>
        <w:t>科级辅导员1</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kern w:val="0"/>
          <w:sz w:val="32"/>
          <w:szCs w:val="32"/>
          <w14:textFill>
            <w14:solidFill>
              <w14:schemeClr w14:val="tx1"/>
            </w14:solidFill>
          </w14:textFill>
        </w:rPr>
        <w:t>人</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，副</w:t>
      </w:r>
      <w:r>
        <w:rPr>
          <w:rFonts w:hint="eastAsia" w:ascii="仿宋_GB2312" w:hAnsi="仿宋_GB2312" w:eastAsia="仿宋_GB2312" w:cs="仿宋_GB2312"/>
          <w:color w:val="000000" w:themeColor="text1"/>
          <w:kern w:val="0"/>
          <w:sz w:val="32"/>
          <w:szCs w:val="32"/>
          <w14:textFill>
            <w14:solidFill>
              <w14:schemeClr w14:val="tx1"/>
            </w14:solidFill>
          </w14:textFill>
        </w:rPr>
        <w:t>科级辅导员1</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kern w:val="0"/>
          <w:sz w:val="32"/>
          <w:szCs w:val="32"/>
          <w14:textFill>
            <w14:solidFill>
              <w14:schemeClr w14:val="tx1"/>
            </w14:solidFill>
          </w14:textFill>
        </w:rPr>
        <w:t>人</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，共</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32人。另外</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选</w:t>
      </w:r>
      <w:r>
        <w:rPr>
          <w:rFonts w:hint="eastAsia" w:ascii="仿宋_GB2312" w:hAnsi="仿宋_GB2312" w:eastAsia="仿宋_GB2312" w:cs="仿宋_GB2312"/>
          <w:color w:val="000000" w:themeColor="text1"/>
          <w:kern w:val="0"/>
          <w:sz w:val="32"/>
          <w:szCs w:val="32"/>
          <w14:textFill>
            <w14:solidFill>
              <w14:schemeClr w14:val="tx1"/>
            </w14:solidFill>
          </w14:textFill>
        </w:rPr>
        <w:t>任科级干部</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32"/>
          <w:szCs w:val="32"/>
          <w14:textFill>
            <w14:solidFill>
              <w14:schemeClr w14:val="tx1"/>
            </w14:solidFill>
          </w14:textFill>
        </w:rPr>
        <w:t>人，</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平级调整</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3人，</w:t>
      </w:r>
      <w:r>
        <w:rPr>
          <w:rFonts w:hint="eastAsia" w:ascii="仿宋_GB2312" w:hAnsi="仿宋_GB2312" w:eastAsia="仿宋_GB2312" w:cs="仿宋_GB2312"/>
          <w:color w:val="000000" w:themeColor="text1"/>
          <w:kern w:val="0"/>
          <w:sz w:val="32"/>
          <w:szCs w:val="32"/>
          <w14:textFill>
            <w14:solidFill>
              <w14:schemeClr w14:val="tx1"/>
            </w14:solidFill>
          </w14:textFill>
        </w:rPr>
        <w:t>免职3人</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b/>
          <w:bCs/>
          <w:color w:val="000000" w:themeColor="text1"/>
          <w:kern w:val="0"/>
          <w:sz w:val="32"/>
          <w:szCs w:val="32"/>
          <w:lang w:eastAsia="zh-CN"/>
          <w14:textFill>
            <w14:solidFill>
              <w14:schemeClr w14:val="tx1"/>
            </w14:solidFill>
          </w14:textFill>
        </w:rPr>
        <w:t>三是</w:t>
      </w:r>
      <w:r>
        <w:rPr>
          <w:rFonts w:hint="eastAsia" w:ascii="仿宋_GB2312" w:hAnsi="仿宋_GB2312" w:eastAsia="仿宋_GB2312" w:cs="仿宋_GB2312"/>
          <w:color w:val="000000" w:themeColor="text1"/>
          <w:kern w:val="0"/>
          <w:sz w:val="32"/>
          <w:szCs w:val="32"/>
          <w14:textFill>
            <w14:solidFill>
              <w14:schemeClr w14:val="tx1"/>
            </w14:solidFill>
          </w14:textFill>
        </w:rPr>
        <w:t>修订</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了</w:t>
      </w:r>
      <w:r>
        <w:rPr>
          <w:rFonts w:hint="eastAsia" w:ascii="仿宋_GB2312" w:hAnsi="仿宋_GB2312" w:eastAsia="仿宋_GB2312" w:cs="仿宋_GB2312"/>
          <w:color w:val="000000" w:themeColor="text1"/>
          <w:kern w:val="0"/>
          <w:sz w:val="32"/>
          <w:szCs w:val="32"/>
          <w14:textFill>
            <w14:solidFill>
              <w14:schemeClr w14:val="tx1"/>
            </w14:solidFill>
          </w14:textFill>
        </w:rPr>
        <w:t>《科级干部管理办法》（校党文〔201</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84</w:t>
      </w:r>
      <w:r>
        <w:rPr>
          <w:rFonts w:hint="eastAsia" w:ascii="仿宋_GB2312" w:hAnsi="仿宋_GB2312" w:eastAsia="仿宋_GB2312" w:cs="仿宋_GB2312"/>
          <w:color w:val="000000" w:themeColor="text1"/>
          <w:kern w:val="0"/>
          <w:sz w:val="32"/>
          <w:szCs w:val="32"/>
          <w14:textFill>
            <w14:solidFill>
              <w14:schemeClr w14:val="tx1"/>
            </w14:solidFill>
          </w14:textFill>
        </w:rPr>
        <w:t>号）</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，放宽晋升条件，提升对高学历、高职称的干部重视程度，推动年轻、优秀干部脱颖而出，以适应学校人才队伍建设的需要。</w:t>
      </w:r>
      <w:r>
        <w:rPr>
          <w:rFonts w:hint="eastAsia" w:ascii="仿宋_GB2312" w:hAnsi="仿宋_GB2312" w:eastAsia="仿宋_GB2312" w:cs="仿宋_GB2312"/>
          <w:b/>
          <w:bCs/>
          <w:color w:val="000000" w:themeColor="text1"/>
          <w:kern w:val="0"/>
          <w:sz w:val="32"/>
          <w:szCs w:val="32"/>
          <w:lang w:eastAsia="zh-CN"/>
          <w14:textFill>
            <w14:solidFill>
              <w14:schemeClr w14:val="tx1"/>
            </w14:solidFill>
          </w14:textFill>
        </w:rPr>
        <w:t>四是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针对省委组织部对我校2017年度干部选拔任用工作的评议反馈意见，积极进行了整改。</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（二）全面加强干部监督工作。</w:t>
      </w:r>
      <w:r>
        <w:rPr>
          <w:rFonts w:hint="eastAsia" w:ascii="仿宋_GB2312" w:hAnsi="仿宋_GB2312" w:eastAsia="仿宋_GB2312" w:cs="仿宋_GB2312"/>
          <w:b/>
          <w:bCs/>
          <w:color w:val="000000" w:themeColor="text1"/>
          <w:kern w:val="0"/>
          <w:sz w:val="32"/>
          <w:szCs w:val="32"/>
          <w:lang w:eastAsia="zh-CN"/>
          <w14:textFill>
            <w14:solidFill>
              <w14:schemeClr w14:val="tx1"/>
            </w14:solidFill>
          </w14:textFill>
        </w:rPr>
        <w:t>一是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根据省委组织部统一部署，对中央巡视反馈问题、超职数配备干部、违规进人、领导干部及其亲属违规经商办企业等四项问题开展了两个阶段的自查自纠工作,我校均不存在超职数配备干部和违规进人问题，领导干部及其亲属违规经商办企业问题也已清理整改到位。</w:t>
      </w:r>
      <w:r>
        <w:rPr>
          <w:rFonts w:hint="eastAsia" w:ascii="仿宋_GB2312" w:hAnsi="仿宋_GB2312" w:eastAsia="仿宋_GB2312" w:cs="仿宋_GB2312"/>
          <w:b/>
          <w:bCs/>
          <w:color w:val="000000" w:themeColor="text1"/>
          <w:kern w:val="0"/>
          <w:sz w:val="32"/>
          <w:szCs w:val="32"/>
          <w:lang w:eastAsia="zh-CN"/>
          <w14:textFill>
            <w14:solidFill>
              <w14:schemeClr w14:val="tx1"/>
            </w14:solidFill>
          </w14:textFill>
        </w:rPr>
        <w:t>二是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制定了《关于2018年中层领导干部个人有关事项报告随机抽查工作方案》（校党文〔2018〕25号），明确了我校处级领导干部个人事项</w:t>
      </w:r>
      <w:r>
        <w:rPr>
          <w:rFonts w:hint="eastAsia" w:ascii="仿宋_GB2312" w:hAnsi="仿宋_GB2312" w:eastAsia="仿宋_GB2312" w:cs="仿宋_GB2312"/>
          <w:b w:val="0"/>
          <w:i w:val="0"/>
          <w:caps w:val="0"/>
          <w:color w:val="000000" w:themeColor="text1"/>
          <w:spacing w:val="0"/>
          <w:sz w:val="32"/>
          <w:szCs w:val="32"/>
          <w:shd w:val="clear" w:fill="FFFFFF"/>
          <w:lang w:val="en-US" w:eastAsia="zh-CN"/>
          <w14:textFill>
            <w14:solidFill>
              <w14:schemeClr w14:val="tx1"/>
            </w14:solidFill>
          </w14:textFill>
        </w:rPr>
        <w:t>查核方法和查核结果处理办法。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组织了2017年度处级领导干部报告个人有关事项及随机抽查工作，共有51</w:t>
      </w:r>
      <w:r>
        <w:rPr>
          <w:rFonts w:hint="eastAsia" w:ascii="仿宋_GB2312" w:hAnsi="仿宋_GB2312" w:eastAsia="仿宋_GB2312" w:cs="仿宋_GB2312"/>
          <w:color w:val="000000" w:themeColor="text1"/>
          <w:sz w:val="32"/>
          <w:szCs w:val="32"/>
          <w14:textFill>
            <w14:solidFill>
              <w14:schemeClr w14:val="tx1"/>
            </w14:solidFill>
          </w14:textFill>
        </w:rPr>
        <w:t>名处级干部报告</w:t>
      </w:r>
      <w:r>
        <w:rPr>
          <w:rFonts w:hint="eastAsia" w:ascii="仿宋_GB2312" w:hAnsi="仿宋_GB2312" w:eastAsia="仿宋_GB2312" w:cs="仿宋_GB2312"/>
          <w:color w:val="000000" w:themeColor="text1"/>
          <w:sz w:val="32"/>
          <w:szCs w:val="32"/>
          <w:lang w:eastAsia="zh-CN"/>
          <w14:textFill>
            <w14:solidFill>
              <w14:schemeClr w14:val="tx1"/>
            </w14:solidFill>
          </w14:textFill>
        </w:rPr>
        <w:t>了</w:t>
      </w:r>
      <w:r>
        <w:rPr>
          <w:rFonts w:hint="eastAsia" w:ascii="仿宋_GB2312" w:hAnsi="仿宋_GB2312" w:eastAsia="仿宋_GB2312" w:cs="仿宋_GB2312"/>
          <w:color w:val="000000" w:themeColor="text1"/>
          <w:sz w:val="32"/>
          <w:szCs w:val="32"/>
          <w14:textFill>
            <w14:solidFill>
              <w14:schemeClr w14:val="tx1"/>
            </w14:solidFill>
          </w14:textFill>
        </w:rPr>
        <w:t>个人有关事项</w:t>
      </w:r>
      <w:r>
        <w:rPr>
          <w:rFonts w:hint="eastAsia" w:ascii="仿宋_GB2312" w:hAnsi="仿宋_GB2312" w:eastAsia="仿宋_GB2312" w:cs="仿宋_GB2312"/>
          <w:color w:val="000000" w:themeColor="text1"/>
          <w:sz w:val="32"/>
          <w:szCs w:val="32"/>
          <w:lang w:eastAsia="zh-CN"/>
          <w14:textFill>
            <w14:solidFill>
              <w14:schemeClr w14:val="tx1"/>
            </w14:solidFill>
          </w14:textFill>
        </w:rPr>
        <w:t>，其中</w:t>
      </w:r>
      <w:r>
        <w:rPr>
          <w:rFonts w:hint="eastAsia" w:ascii="仿宋_GB2312" w:hAnsi="仿宋_GB2312" w:eastAsia="仿宋_GB2312" w:cs="仿宋_GB2312"/>
          <w:color w:val="000000" w:themeColor="text1"/>
          <w:sz w:val="32"/>
          <w:szCs w:val="32"/>
          <w14:textFill>
            <w14:solidFill>
              <w14:schemeClr w14:val="tx1"/>
            </w14:solidFill>
          </w14:textFill>
        </w:rPr>
        <w:t>抽查核实</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人</w:t>
      </w:r>
      <w:r>
        <w:rPr>
          <w:rFonts w:hint="eastAsia" w:ascii="仿宋_GB2312" w:hAnsi="仿宋_GB2312" w:eastAsia="仿宋_GB2312" w:cs="仿宋_GB2312"/>
          <w:color w:val="000000" w:themeColor="text1"/>
          <w:sz w:val="32"/>
          <w:szCs w:val="32"/>
          <w:lang w:eastAsia="zh-CN"/>
          <w14:textFill>
            <w14:solidFill>
              <w14:schemeClr w14:val="tx1"/>
            </w14:solidFill>
          </w14:textFill>
        </w:rPr>
        <w:t>。因其它事由重点查核</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9人。其中2名同志存在漏报情况，1名同志存在瞒报情况，已按规定分别给予批评教育和诫勉处分。</w:t>
      </w:r>
      <w:r>
        <w:rPr>
          <w:rFonts w:hint="eastAsia" w:ascii="仿宋_GB2312" w:hAnsi="仿宋_GB2312" w:eastAsia="仿宋_GB2312" w:cs="仿宋_GB2312"/>
          <w:b/>
          <w:bCs/>
          <w:color w:val="000000" w:themeColor="text1"/>
          <w:kern w:val="0"/>
          <w:sz w:val="32"/>
          <w:szCs w:val="32"/>
          <w:lang w:val="en-US" w:eastAsia="zh-CN"/>
          <w14:textFill>
            <w14:solidFill>
              <w14:schemeClr w14:val="tx1"/>
            </w14:solidFill>
          </w14:textFill>
        </w:rPr>
        <w:t>三是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制定了我校《干部人事档案管理制度》，明确了干部人事档案管理部门的工作职责，对干部人事档案的收集、鉴别、整理、查借阅、转递、安保等制度进行了规范。</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四是</w:t>
      </w:r>
      <w:r>
        <w:rPr>
          <w:rFonts w:hint="eastAsia" w:ascii="仿宋_GB2312" w:hAnsi="仿宋_GB2312" w:eastAsia="仿宋_GB2312" w:cs="仿宋_GB2312"/>
          <w:color w:val="000000" w:themeColor="text1"/>
          <w:sz w:val="32"/>
          <w:szCs w:val="32"/>
          <w14:textFill>
            <w14:solidFill>
              <w14:schemeClr w14:val="tx1"/>
            </w14:solidFill>
          </w14:textFill>
        </w:rPr>
        <w:t>根据公安机关出入境管理部门反馈的登记备案人员持有因私出国（境）证件情况及2017年1月1日至2018年9月28日因私出国（境）记录，</w:t>
      </w:r>
      <w:r>
        <w:rPr>
          <w:rFonts w:hint="eastAsia" w:ascii="仿宋_GB2312" w:hAnsi="仿宋_GB2312" w:eastAsia="仿宋_GB2312" w:cs="仿宋_GB2312"/>
          <w:color w:val="000000" w:themeColor="text1"/>
          <w:sz w:val="32"/>
          <w:szCs w:val="32"/>
          <w:lang w:eastAsia="zh-CN"/>
          <w14:textFill>
            <w14:solidFill>
              <w14:schemeClr w14:val="tx1"/>
            </w14:solidFill>
          </w14:textFill>
        </w:rPr>
        <w:t>对我校科级、处级干部</w:t>
      </w:r>
      <w:r>
        <w:rPr>
          <w:rFonts w:hint="eastAsia" w:ascii="仿宋_GB2312" w:hAnsi="仿宋_GB2312" w:eastAsia="仿宋_GB2312" w:cs="仿宋_GB2312"/>
          <w:color w:val="000000" w:themeColor="text1"/>
          <w:sz w:val="32"/>
          <w:szCs w:val="32"/>
          <w14:textFill>
            <w14:solidFill>
              <w14:schemeClr w14:val="tx1"/>
            </w14:solidFill>
          </w14:textFill>
        </w:rPr>
        <w:t>办理和持有因私出国（境）证件情况进行</w:t>
      </w:r>
      <w:r>
        <w:rPr>
          <w:rFonts w:hint="eastAsia" w:ascii="仿宋_GB2312" w:hAnsi="仿宋_GB2312" w:eastAsia="仿宋_GB2312" w:cs="仿宋_GB2312"/>
          <w:color w:val="000000" w:themeColor="text1"/>
          <w:sz w:val="32"/>
          <w:szCs w:val="32"/>
          <w:lang w:eastAsia="zh-CN"/>
          <w14:textFill>
            <w14:solidFill>
              <w14:schemeClr w14:val="tx1"/>
            </w14:solidFill>
          </w14:textFill>
        </w:rPr>
        <w:t>了</w:t>
      </w:r>
      <w:r>
        <w:rPr>
          <w:rFonts w:hint="eastAsia" w:ascii="仿宋_GB2312" w:hAnsi="仿宋_GB2312" w:eastAsia="仿宋_GB2312" w:cs="仿宋_GB2312"/>
          <w:color w:val="000000" w:themeColor="text1"/>
          <w:sz w:val="32"/>
          <w:szCs w:val="32"/>
          <w14:textFill>
            <w14:solidFill>
              <w14:schemeClr w14:val="tx1"/>
            </w14:solidFill>
          </w14:textFill>
        </w:rPr>
        <w:t>仔细核查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存在未按审批要求擅自变更因私出国（境）行程、日期</w:t>
      </w:r>
      <w:r>
        <w:rPr>
          <w:rFonts w:hint="eastAsia" w:ascii="仿宋_GB2312" w:hAnsi="仿宋_GB2312" w:eastAsia="仿宋_GB2312" w:cs="仿宋_GB2312"/>
          <w:color w:val="000000" w:themeColor="text1"/>
          <w:sz w:val="32"/>
          <w:szCs w:val="32"/>
          <w:lang w:eastAsia="zh-CN"/>
          <w14:textFill>
            <w14:solidFill>
              <w14:schemeClr w14:val="tx1"/>
            </w14:solidFill>
          </w14:textFill>
        </w:rPr>
        <w:t>的情况</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14:textFill>
            <w14:solidFill>
              <w14:schemeClr w14:val="tx1"/>
            </w14:solidFill>
          </w14:textFill>
        </w:rPr>
        <w:t>人，</w:t>
      </w:r>
      <w:r>
        <w:rPr>
          <w:rFonts w:hint="eastAsia" w:ascii="仿宋_GB2312" w:hAnsi="仿宋_GB2312" w:eastAsia="仿宋_GB2312" w:cs="仿宋_GB2312"/>
          <w:color w:val="000000" w:themeColor="text1"/>
          <w:sz w:val="32"/>
          <w:szCs w:val="32"/>
          <w:lang w:eastAsia="zh-CN"/>
          <w14:textFill>
            <w14:solidFill>
              <w14:schemeClr w14:val="tx1"/>
            </w14:solidFill>
          </w14:textFill>
        </w:rPr>
        <w:t>分别</w:t>
      </w:r>
      <w:r>
        <w:rPr>
          <w:rFonts w:hint="eastAsia" w:ascii="仿宋_GB2312" w:hAnsi="仿宋_GB2312" w:eastAsia="仿宋_GB2312" w:cs="仿宋_GB2312"/>
          <w:color w:val="000000" w:themeColor="text1"/>
          <w:sz w:val="32"/>
          <w:szCs w:val="32"/>
          <w14:textFill>
            <w14:solidFill>
              <w14:schemeClr w14:val="tx1"/>
            </w14:solidFill>
          </w14:textFill>
        </w:rPr>
        <w:t>给予</w:t>
      </w:r>
      <w:r>
        <w:rPr>
          <w:rFonts w:hint="eastAsia" w:ascii="仿宋_GB2312" w:hAnsi="仿宋_GB2312" w:eastAsia="仿宋_GB2312" w:cs="仿宋_GB2312"/>
          <w:color w:val="000000" w:themeColor="text1"/>
          <w:sz w:val="32"/>
          <w:szCs w:val="32"/>
          <w:lang w:eastAsia="zh-CN"/>
          <w14:textFill>
            <w14:solidFill>
              <w14:schemeClr w14:val="tx1"/>
            </w14:solidFill>
          </w14:textFill>
        </w:rPr>
        <w:t>了</w:t>
      </w:r>
      <w:r>
        <w:rPr>
          <w:rFonts w:hint="eastAsia" w:ascii="仿宋_GB2312" w:hAnsi="仿宋_GB2312" w:eastAsia="仿宋_GB2312" w:cs="仿宋_GB2312"/>
          <w:color w:val="000000" w:themeColor="text1"/>
          <w:sz w:val="32"/>
          <w:szCs w:val="32"/>
          <w14:textFill>
            <w14:solidFill>
              <w14:schemeClr w14:val="tx1"/>
            </w14:solidFill>
          </w14:textFill>
        </w:rPr>
        <w:t>批评教育</w:t>
      </w:r>
      <w:r>
        <w:rPr>
          <w:rFonts w:hint="eastAsia" w:ascii="仿宋_GB2312" w:hAnsi="仿宋_GB2312" w:eastAsia="仿宋_GB2312" w:cs="仿宋_GB2312"/>
          <w:color w:val="000000" w:themeColor="text1"/>
          <w:sz w:val="32"/>
          <w:szCs w:val="32"/>
          <w:lang w:eastAsia="zh-CN"/>
          <w14:textFill>
            <w14:solidFill>
              <w14:schemeClr w14:val="tx1"/>
            </w14:solidFill>
          </w14:textFill>
        </w:rPr>
        <w:t>处理</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jc w:val="both"/>
        <w:textAlignment w:val="auto"/>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（三）不断完善干部考核评价体系。</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在2017年度处级班子和处级干部进行年度考核中，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全校共有10个处级领导班子和24名处级干部获得优秀等次。</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为了进一步做好2018年度处级班子和处级干部考核工作，</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依据</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2017年度考核工作存在的问题，对考核办法和考核指标进行了优化，修订完善</w:t>
      </w:r>
      <w:r>
        <w:rPr>
          <w:rFonts w:hint="eastAsia" w:ascii="仿宋_GB2312" w:hAnsi="仿宋_GB2312" w:eastAsia="仿宋_GB2312" w:cs="仿宋_GB2312"/>
          <w:color w:val="000000" w:themeColor="text1"/>
          <w:kern w:val="0"/>
          <w:sz w:val="32"/>
          <w:szCs w:val="32"/>
          <w14:textFill>
            <w14:solidFill>
              <w14:schemeClr w14:val="tx1"/>
            </w14:solidFill>
          </w14:textFill>
        </w:rPr>
        <w:t>《处级领导班子和处级干部年度考核评价暂行办法》</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2018年修订</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（校党文〔201</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85</w:t>
      </w:r>
      <w:r>
        <w:rPr>
          <w:rFonts w:hint="eastAsia" w:ascii="仿宋_GB2312" w:hAnsi="仿宋_GB2312" w:eastAsia="仿宋_GB2312" w:cs="仿宋_GB2312"/>
          <w:color w:val="000000" w:themeColor="text1"/>
          <w:kern w:val="0"/>
          <w:sz w:val="32"/>
          <w:szCs w:val="32"/>
          <w14:textFill>
            <w14:solidFill>
              <w14:schemeClr w14:val="tx1"/>
            </w14:solidFill>
          </w14:textFill>
        </w:rPr>
        <w:t>号）</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以适应党建、学科、教学、科研工作的新形势、新任务、新要求。</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黑体" w:hAnsi="黑体" w:eastAsia="黑体" w:cs="黑体"/>
          <w:b w:val="0"/>
          <w:bCs w:val="0"/>
          <w:color w:val="000000" w:themeColor="text1"/>
          <w:kern w:val="0"/>
          <w:sz w:val="32"/>
          <w:szCs w:val="32"/>
          <w14:textFill>
            <w14:solidFill>
              <w14:schemeClr w14:val="tx1"/>
            </w14:solidFill>
          </w14:textFill>
        </w:rPr>
      </w:pPr>
      <w:r>
        <w:rPr>
          <w:rFonts w:hint="eastAsia" w:ascii="黑体" w:hAnsi="黑体" w:eastAsia="黑体" w:cs="黑体"/>
          <w:b w:val="0"/>
          <w:bCs w:val="0"/>
          <w:color w:val="000000" w:themeColor="text1"/>
          <w:kern w:val="0"/>
          <w:sz w:val="32"/>
          <w:szCs w:val="32"/>
          <w:lang w:val="en-US" w:eastAsia="zh-CN"/>
          <w14:textFill>
            <w14:solidFill>
              <w14:schemeClr w14:val="tx1"/>
            </w14:solidFill>
          </w14:textFill>
        </w:rPr>
        <w:t>四、</w:t>
      </w:r>
      <w:r>
        <w:rPr>
          <w:rFonts w:hint="eastAsia" w:ascii="黑体" w:hAnsi="黑体" w:eastAsia="黑体" w:cs="黑体"/>
          <w:b w:val="0"/>
          <w:bCs w:val="0"/>
          <w:color w:val="000000" w:themeColor="text1"/>
          <w:kern w:val="0"/>
          <w:sz w:val="32"/>
          <w:szCs w:val="32"/>
          <w14:textFill>
            <w14:solidFill>
              <w14:schemeClr w14:val="tx1"/>
            </w14:solidFill>
          </w14:textFill>
        </w:rPr>
        <w:t>大力加强基层党组织建设</w:t>
      </w:r>
    </w:p>
    <w:p>
      <w:pPr>
        <w:keepNext w:val="0"/>
        <w:keepLines w:val="0"/>
        <w:pageBreakBefore w:val="0"/>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（一）以查促建、以查促改，不断夯实基层党建基础。</w:t>
      </w:r>
      <w:r>
        <w:rPr>
          <w:rFonts w:hint="eastAsia" w:ascii="仿宋_GB2312" w:hAnsi="仿宋_GB2312" w:eastAsia="仿宋_GB2312" w:cs="仿宋_GB2312"/>
          <w:color w:val="000000" w:themeColor="text1"/>
          <w:sz w:val="32"/>
          <w:szCs w:val="32"/>
          <w14:textFill>
            <w14:solidFill>
              <w14:schemeClr w14:val="tx1"/>
            </w14:solidFill>
          </w14:textFill>
        </w:rPr>
        <w:t>通过省委机动式巡视、巡视反馈意见督导检查、党建重点任务落实情况专项督查、党建和意识形态工作检查以及学校党委基层党建督导检查</w:t>
      </w:r>
      <w:r>
        <w:rPr>
          <w:rFonts w:hint="eastAsia" w:ascii="仿宋_GB2312" w:hAnsi="仿宋_GB2312" w:eastAsia="仿宋_GB2312" w:cs="仿宋_GB2312"/>
          <w:color w:val="000000" w:themeColor="text1"/>
          <w:sz w:val="32"/>
          <w:szCs w:val="32"/>
          <w:lang w:eastAsia="zh-CN"/>
          <w14:textFill>
            <w14:solidFill>
              <w14:schemeClr w14:val="tx1"/>
            </w14:solidFill>
          </w14:textFill>
        </w:rPr>
        <w:t>等形式</w:t>
      </w:r>
      <w:r>
        <w:rPr>
          <w:rFonts w:hint="eastAsia" w:ascii="仿宋_GB2312" w:hAnsi="仿宋_GB2312" w:eastAsia="仿宋_GB2312" w:cs="仿宋_GB2312"/>
          <w:color w:val="000000" w:themeColor="text1"/>
          <w:sz w:val="32"/>
          <w:szCs w:val="32"/>
          <w14:textFill>
            <w14:solidFill>
              <w14:schemeClr w14:val="tx1"/>
            </w14:solidFill>
          </w14:textFill>
        </w:rPr>
        <w:t>，对标</w:t>
      </w:r>
      <w:r>
        <w:rPr>
          <w:rFonts w:hint="eastAsia" w:ascii="仿宋_GB2312" w:hAnsi="仿宋_GB2312" w:eastAsia="仿宋_GB2312" w:cs="仿宋_GB2312"/>
          <w:color w:val="000000" w:themeColor="text1"/>
          <w:sz w:val="32"/>
          <w:szCs w:val="32"/>
          <w:lang w:eastAsia="zh-CN"/>
          <w14:textFill>
            <w14:solidFill>
              <w14:schemeClr w14:val="tx1"/>
            </w14:solidFill>
          </w14:textFill>
        </w:rPr>
        <w:t>对表</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使</w:t>
      </w:r>
      <w:r>
        <w:rPr>
          <w:rFonts w:hint="eastAsia" w:ascii="仿宋_GB2312" w:hAnsi="仿宋_GB2312" w:eastAsia="仿宋_GB2312" w:cs="仿宋_GB2312"/>
          <w:color w:val="000000" w:themeColor="text1"/>
          <w:sz w:val="32"/>
          <w:szCs w:val="32"/>
          <w14:textFill>
            <w14:solidFill>
              <w14:schemeClr w14:val="tx1"/>
            </w14:solidFill>
          </w14:textFill>
        </w:rPr>
        <w:t>基层组织功能弱化、党员发展程序材料不规范情况得到遏制，教师党支部组织生活经常化规范化水平得到有效提升。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2名基层党支部书记因在党员发展方面存在违反程序或者执行程序不规范的问题而受到诫勉处理。</w:t>
      </w:r>
    </w:p>
    <w:p>
      <w:pPr>
        <w:keepNext w:val="0"/>
        <w:keepLines w:val="0"/>
        <w:pageBreakBefore w:val="0"/>
        <w:kinsoku/>
        <w:wordWrap/>
        <w:overflowPunct/>
        <w:topLinePunct w:val="0"/>
        <w:autoSpaceDE/>
        <w:autoSpaceDN/>
        <w:bidi w:val="0"/>
        <w:adjustRightInd/>
        <w:snapToGrid/>
        <w:spacing w:line="360" w:lineRule="auto"/>
        <w:ind w:firstLine="64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（二）</w:t>
      </w: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开展“五定期”工作，严肃规范党内政治生活。</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即定期开展党支部书记抓党建述职评议工作，定期召开民主生活会或组织生活会，定期检查教工和学生党支部填写《党支部工作手册》情况，定期督导各党支部落实“三会一课”和谈心谈话制度，定期组织开展民主评议党员活动，以上措施大大推动了党内组织生活的制度化、经常化、规范化。</w:t>
      </w:r>
    </w:p>
    <w:p>
      <w:pPr>
        <w:keepNext w:val="0"/>
        <w:keepLines w:val="0"/>
        <w:pageBreakBefore w:val="0"/>
        <w:kinsoku/>
        <w:wordWrap/>
        <w:overflowPunct/>
        <w:topLinePunct w:val="0"/>
        <w:autoSpaceDE/>
        <w:autoSpaceDN/>
        <w:bidi w:val="0"/>
        <w:adjustRightInd/>
        <w:snapToGrid/>
        <w:spacing w:line="360" w:lineRule="auto"/>
        <w:ind w:firstLine="64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（三）</w:t>
      </w: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做好基层党建工作考核，严格规范党支部工作。</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通过制定《师生党支部建设标准》《师生党支部考核评价办法》，进一步明确目标和责任，推进网格化管理，切实提升学校各级党组织党建工作规范化水平。</w:t>
      </w:r>
    </w:p>
    <w:p>
      <w:pPr>
        <w:keepNext w:val="0"/>
        <w:keepLines w:val="0"/>
        <w:pageBreakBefore w:val="0"/>
        <w:kinsoku/>
        <w:wordWrap/>
        <w:overflowPunct/>
        <w:topLinePunct w:val="0"/>
        <w:autoSpaceDE/>
        <w:autoSpaceDN/>
        <w:bidi w:val="0"/>
        <w:adjustRightInd/>
        <w:snapToGrid/>
        <w:spacing w:line="360" w:lineRule="auto"/>
        <w:ind w:firstLine="64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 w:hAnsi="楷体" w:eastAsia="楷体" w:cs="楷体"/>
          <w:b/>
          <w:bCs/>
          <w:color w:val="000000" w:themeColor="text1"/>
          <w:kern w:val="0"/>
          <w:sz w:val="32"/>
          <w:szCs w:val="32"/>
          <w:lang w:val="en-US" w:eastAsia="zh-CN"/>
          <w14:textFill>
            <w14:solidFill>
              <w14:schemeClr w14:val="tx1"/>
            </w14:solidFill>
          </w14:textFill>
        </w:rPr>
        <w:t>（四）</w:t>
      </w: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认真做好推优评先和党员发展工作。</w:t>
      </w:r>
      <w:r>
        <w:rPr>
          <w:rFonts w:hint="eastAsia" w:ascii="仿宋_GB2312" w:hAnsi="仿宋_GB2312" w:eastAsia="仿宋_GB2312" w:cs="仿宋_GB2312"/>
          <w:color w:val="000000" w:themeColor="text1"/>
          <w:kern w:val="0"/>
          <w:sz w:val="32"/>
          <w:szCs w:val="32"/>
          <w14:textFill>
            <w14:solidFill>
              <w14:schemeClr w14:val="tx1"/>
            </w14:solidFill>
          </w14:textFill>
        </w:rPr>
        <w:t>经各基层党组织民主评议、推荐，组织联评，共评选出先进基层党组织</w:t>
      </w:r>
      <w:r>
        <w:rPr>
          <w:rFonts w:hint="eastAsia" w:ascii="仿宋_GB2312" w:hAnsi="仿宋_GB2312" w:eastAsia="仿宋_GB2312" w:cs="仿宋_GB2312"/>
          <w:color w:val="000000" w:themeColor="text1"/>
          <w:sz w:val="32"/>
          <w:szCs w:val="32"/>
          <w14:textFill>
            <w14:solidFill>
              <w14:schemeClr w14:val="tx1"/>
            </w14:solidFill>
          </w14:textFill>
        </w:rPr>
        <w:t>9个、优秀共产党员251名、优秀党务工作者25名。全年发展党员1180人，其中中青年教师9人，与去年相比有明显提升。</w:t>
      </w:r>
    </w:p>
    <w:p>
      <w:pPr>
        <w:keepNext w:val="0"/>
        <w:keepLines w:val="0"/>
        <w:pageBreakBefore w:val="0"/>
        <w:kinsoku/>
        <w:wordWrap/>
        <w:overflowPunct/>
        <w:topLinePunct w:val="0"/>
        <w:autoSpaceDE/>
        <w:autoSpaceDN/>
        <w:bidi w:val="0"/>
        <w:adjustRightInd/>
        <w:snapToGrid/>
        <w:spacing w:line="360" w:lineRule="auto"/>
        <w:ind w:firstLine="64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（五）从严从实开展基层党建述职评议考核工作。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经过四年的探索、总结、改进、提高，党组织书记基层党建述职评议考核工作已经实现了常态化制度化。各基层党组织书记以习近平新时代中国特色社会主义思想为指导，对标新时代党的建设总要求的意识更加强烈，述评考“三位一体”的制度成效更加突出。基层党建述职评议考核工作从报告审核、述职点评、结果运用和整改落实四大方面入手，切实把党要管党全面从严治党和“书记抓、抓书记”的要求落到了实处。</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黑体" w:hAnsi="黑体" w:eastAsia="黑体" w:cs="黑体"/>
          <w:b w:val="0"/>
          <w:bCs w:val="0"/>
          <w:color w:val="000000" w:themeColor="text1"/>
          <w:kern w:val="0"/>
          <w:sz w:val="32"/>
          <w:szCs w:val="32"/>
          <w14:textFill>
            <w14:solidFill>
              <w14:schemeClr w14:val="tx1"/>
            </w14:solidFill>
          </w14:textFill>
        </w:rPr>
      </w:pPr>
      <w:r>
        <w:rPr>
          <w:rFonts w:hint="eastAsia" w:ascii="黑体" w:hAnsi="黑体" w:eastAsia="黑体" w:cs="黑体"/>
          <w:b w:val="0"/>
          <w:bCs w:val="0"/>
          <w:color w:val="000000" w:themeColor="text1"/>
          <w:kern w:val="0"/>
          <w:sz w:val="32"/>
          <w:szCs w:val="32"/>
          <w:lang w:val="en-US" w:eastAsia="zh-CN"/>
          <w14:textFill>
            <w14:solidFill>
              <w14:schemeClr w14:val="tx1"/>
            </w14:solidFill>
          </w14:textFill>
        </w:rPr>
        <w:t>五、</w:t>
      </w:r>
      <w:r>
        <w:rPr>
          <w:rFonts w:hint="eastAsia" w:ascii="黑体" w:hAnsi="黑体" w:eastAsia="黑体" w:cs="黑体"/>
          <w:b w:val="0"/>
          <w:bCs w:val="0"/>
          <w:color w:val="000000" w:themeColor="text1"/>
          <w:kern w:val="0"/>
          <w:sz w:val="32"/>
          <w:szCs w:val="32"/>
          <w14:textFill>
            <w14:solidFill>
              <w14:schemeClr w14:val="tx1"/>
            </w14:solidFill>
          </w14:textFill>
        </w:rPr>
        <w:t>切实做好党校工作，不断提高党员干部的</w:t>
      </w:r>
      <w:r>
        <w:rPr>
          <w:rFonts w:hint="eastAsia" w:ascii="黑体" w:hAnsi="黑体" w:eastAsia="黑体" w:cs="黑体"/>
          <w:b w:val="0"/>
          <w:bCs w:val="0"/>
          <w:color w:val="000000" w:themeColor="text1"/>
          <w:kern w:val="0"/>
          <w:sz w:val="32"/>
          <w:szCs w:val="32"/>
          <w:lang w:eastAsia="zh-CN"/>
          <w14:textFill>
            <w14:solidFill>
              <w14:schemeClr w14:val="tx1"/>
            </w14:solidFill>
          </w14:textFill>
        </w:rPr>
        <w:t>政治素质、</w:t>
      </w:r>
      <w:r>
        <w:rPr>
          <w:rFonts w:hint="eastAsia" w:ascii="黑体" w:hAnsi="黑体" w:eastAsia="黑体" w:cs="黑体"/>
          <w:b w:val="0"/>
          <w:bCs w:val="0"/>
          <w:color w:val="000000" w:themeColor="text1"/>
          <w:kern w:val="0"/>
          <w:sz w:val="32"/>
          <w:szCs w:val="32"/>
          <w14:textFill>
            <w14:solidFill>
              <w14:schemeClr w14:val="tx1"/>
            </w14:solidFill>
          </w14:textFill>
        </w:rPr>
        <w:t>业务能力和工作水平</w:t>
      </w:r>
    </w:p>
    <w:p>
      <w:pPr>
        <w:keepNext w:val="0"/>
        <w:keepLines w:val="0"/>
        <w:pageBreakBefore w:val="0"/>
        <w:kinsoku/>
        <w:wordWrap/>
        <w:overflowPunct/>
        <w:topLinePunct w:val="0"/>
        <w:autoSpaceDE/>
        <w:autoSpaceDN/>
        <w:bidi w:val="0"/>
        <w:adjustRightInd/>
        <w:snapToGrid/>
        <w:spacing w:line="360" w:lineRule="auto"/>
        <w:ind w:firstLine="602"/>
        <w:jc w:val="both"/>
        <w:textAlignment w:val="auto"/>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（一）切实加强对习近平新时代中国特色社会主义思想和党的十九大精神的集中学习培训。</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一是</w:t>
      </w:r>
      <w:r>
        <w:rPr>
          <w:rFonts w:hint="eastAsia" w:ascii="仿宋_GB2312" w:hAnsi="仿宋_GB2312" w:eastAsia="仿宋_GB2312" w:cs="仿宋_GB2312"/>
          <w:color w:val="000000" w:themeColor="text1"/>
          <w:sz w:val="32"/>
          <w:szCs w:val="32"/>
          <w14:textFill>
            <w14:solidFill>
              <w14:schemeClr w14:val="tx1"/>
            </w14:solidFill>
          </w14:textFill>
        </w:rPr>
        <w:t>专门对</w:t>
      </w:r>
      <w:r>
        <w:rPr>
          <w:rFonts w:hint="eastAsia" w:ascii="仿宋_GB2312" w:hAnsi="仿宋_GB2312" w:eastAsia="仿宋_GB2312" w:cs="仿宋_GB2312"/>
          <w:color w:val="000000" w:themeColor="text1"/>
          <w:sz w:val="32"/>
          <w:szCs w:val="32"/>
          <w:lang w:eastAsia="zh-CN"/>
          <w14:textFill>
            <w14:solidFill>
              <w14:schemeClr w14:val="tx1"/>
            </w14:solidFill>
          </w14:textFill>
        </w:rPr>
        <w:t>全体</w:t>
      </w:r>
      <w:r>
        <w:rPr>
          <w:rFonts w:hint="eastAsia" w:ascii="仿宋_GB2312" w:hAnsi="仿宋_GB2312" w:eastAsia="仿宋_GB2312" w:cs="仿宋_GB2312"/>
          <w:color w:val="000000" w:themeColor="text1"/>
          <w:sz w:val="32"/>
          <w:szCs w:val="32"/>
          <w14:textFill>
            <w14:solidFill>
              <w14:schemeClr w14:val="tx1"/>
            </w14:solidFill>
          </w14:textFill>
        </w:rPr>
        <w:t>处级</w:t>
      </w:r>
      <w:r>
        <w:rPr>
          <w:rFonts w:hint="eastAsia" w:ascii="仿宋_GB2312" w:hAnsi="仿宋_GB2312" w:eastAsia="仿宋_GB2312" w:cs="仿宋_GB2312"/>
          <w:color w:val="000000" w:themeColor="text1"/>
          <w:sz w:val="32"/>
          <w:szCs w:val="32"/>
          <w:lang w:eastAsia="zh-CN"/>
          <w14:textFill>
            <w14:solidFill>
              <w14:schemeClr w14:val="tx1"/>
            </w14:solidFill>
          </w14:textFill>
        </w:rPr>
        <w:t>以上</w:t>
      </w:r>
      <w:r>
        <w:rPr>
          <w:rFonts w:hint="eastAsia" w:ascii="仿宋_GB2312" w:hAnsi="仿宋_GB2312" w:eastAsia="仿宋_GB2312" w:cs="仿宋_GB2312"/>
          <w:color w:val="000000" w:themeColor="text1"/>
          <w:sz w:val="32"/>
          <w:szCs w:val="32"/>
          <w14:textFill>
            <w14:solidFill>
              <w14:schemeClr w14:val="tx1"/>
            </w14:solidFill>
          </w14:textFill>
        </w:rPr>
        <w:t>干部开展了为期5天的集中培训。处级干部原汁原味学习十九大文件并结合工作实际进行讨论，及时撰写学习体会。校党委为党员干部购买了《党章》《学习十九大精神辅导百问》《习近平谈治国理政》（第二卷）等学习资料，要求党员干部要在掌握精神实质上下功夫、在学深学透上下功夫、在融会贯通上下功夫，完整准确地领会党的十九大提出的新思想、新论断、新要求。</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二是</w:t>
      </w:r>
      <w:r>
        <w:rPr>
          <w:rFonts w:hint="eastAsia" w:ascii="仿宋_GB2312" w:hAnsi="仿宋_GB2312" w:eastAsia="仿宋_GB2312" w:cs="仿宋_GB2312"/>
          <w:color w:val="000000" w:themeColor="text1"/>
          <w:sz w:val="32"/>
          <w:szCs w:val="32"/>
          <w:lang w:eastAsia="zh-CN"/>
          <w14:textFill>
            <w14:solidFill>
              <w14:schemeClr w14:val="tx1"/>
            </w14:solidFill>
          </w14:textFill>
        </w:rPr>
        <w:t>组织</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“双带头人”</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教师党支部书记</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开展</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网络培训。组织</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43</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名</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“双带头人”型</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教师党支部书记参加了教育部举办的</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学习贯彻党的十九大精神</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网络培训，深入学习贯彻党的十九大精神，进一步</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提升教师党支部书记思想政治工作的能力和水</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平</w:t>
      </w:r>
      <w:r>
        <w:rPr>
          <w:rFonts w:hint="eastAsia" w:ascii="仿宋_GB2312" w:hAnsi="仿宋_GB2312" w:eastAsia="仿宋_GB2312" w:cs="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各基层党组织均按校党委要求在本单位组织开展了十九大精神专题学习。</w:t>
      </w:r>
    </w:p>
    <w:p>
      <w:pPr>
        <w:keepNext w:val="0"/>
        <w:keepLines w:val="0"/>
        <w:pageBreakBefore w:val="0"/>
        <w:kinsoku/>
        <w:wordWrap/>
        <w:overflowPunct/>
        <w:topLinePunct w:val="0"/>
        <w:autoSpaceDE/>
        <w:autoSpaceDN/>
        <w:bidi w:val="0"/>
        <w:adjustRightInd/>
        <w:snapToGrid/>
        <w:spacing w:line="360" w:lineRule="auto"/>
        <w:ind w:firstLine="602"/>
        <w:jc w:val="both"/>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（二）落实干部培训规划，完成组织调训等相关培训任务。</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2018年邀请国内知名专家开展</w:t>
      </w:r>
      <w:r>
        <w:rPr>
          <w:rFonts w:hint="eastAsia" w:ascii="仿宋_GB2312" w:hAnsi="仿宋_GB2312" w:eastAsia="仿宋_GB2312" w:cs="仿宋_GB2312"/>
          <w:color w:val="000000" w:themeColor="text1"/>
          <w:kern w:val="0"/>
          <w:sz w:val="32"/>
          <w:szCs w:val="32"/>
          <w14:textFill>
            <w14:solidFill>
              <w14:schemeClr w14:val="tx1"/>
            </w14:solidFill>
          </w14:textFill>
        </w:rPr>
        <w:t>干部集中</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学习辅导</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kern w:val="0"/>
          <w:sz w:val="32"/>
          <w:szCs w:val="32"/>
          <w14:textFill>
            <w14:solidFill>
              <w14:schemeClr w14:val="tx1"/>
            </w14:solidFill>
          </w14:textFill>
        </w:rPr>
        <w:t>次</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利用暑期，委托浙江大学对我校</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97</w:t>
      </w:r>
      <w:r>
        <w:rPr>
          <w:rFonts w:hint="eastAsia" w:ascii="仿宋_GB2312" w:hAnsi="仿宋_GB2312" w:eastAsia="仿宋_GB2312" w:cs="仿宋_GB2312"/>
          <w:color w:val="000000" w:themeColor="text1"/>
          <w:kern w:val="0"/>
          <w:sz w:val="32"/>
          <w:szCs w:val="32"/>
          <w14:textFill>
            <w14:solidFill>
              <w14:schemeClr w14:val="tx1"/>
            </w14:solidFill>
          </w14:textFill>
        </w:rPr>
        <w:t>名处级以上干部</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和</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30名优秀科级干部</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开展了第二期</w:t>
      </w:r>
      <w:r>
        <w:rPr>
          <w:rFonts w:hint="eastAsia" w:ascii="仿宋_GB2312" w:hAnsi="仿宋_GB2312" w:eastAsia="仿宋_GB2312" w:cs="仿宋_GB2312"/>
          <w:color w:val="000000" w:themeColor="text1"/>
          <w:kern w:val="0"/>
          <w:sz w:val="32"/>
          <w:szCs w:val="32"/>
          <w14:textFill>
            <w14:solidFill>
              <w14:schemeClr w14:val="tx1"/>
            </w14:solidFill>
          </w14:textFill>
        </w:rPr>
        <w:t>以“创新教育教学理念和方式方法、提高发展能力”为主题</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的培训，目前我校二轮处级干部轮训已全部完成。此外，选派</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名处级干部参加出国出境培训；选派</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名处级干部参加上级调训；选派</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1名教师党支部书记参加全国高校教师党支部书记“双带头人”高级研修班,5名教师党支部书记参加河北省高校教师党支部书记“双带头人”培训。</w:t>
      </w:r>
    </w:p>
    <w:p>
      <w:pPr>
        <w:keepNext w:val="0"/>
        <w:keepLines w:val="0"/>
        <w:pageBreakBefore w:val="0"/>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（三）重视新提任处级干部培训。</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今年三月份，我校对新提任处级干部进行集中培训，培训采取集中辅导、自主学习、撰写心得体会等方式进行，进一步提升了我校新提任处级干部的思想政治素质，增强了干部的责任意识和履职能力，使新提任处级干部尽快转变角色，适应新岗位，作出新贡献。</w:t>
      </w:r>
    </w:p>
    <w:p>
      <w:pPr>
        <w:keepNext w:val="0"/>
        <w:keepLines w:val="0"/>
        <w:pageBreakBefore w:val="0"/>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（四）开展专职组织员、党支部书记培训。</w:t>
      </w:r>
      <w:r>
        <w:rPr>
          <w:rFonts w:hint="eastAsia" w:ascii="仿宋_GB2312" w:hAnsi="仿宋_GB2312" w:eastAsia="仿宋_GB2312" w:cs="仿宋_GB2312"/>
          <w:b/>
          <w:bCs/>
          <w:i w:val="0"/>
          <w:caps w:val="0"/>
          <w:color w:val="000000" w:themeColor="text1"/>
          <w:spacing w:val="0"/>
          <w:kern w:val="0"/>
          <w:sz w:val="32"/>
          <w:szCs w:val="32"/>
          <w:shd w:val="clear" w:color="auto" w:fill="FFFFFF"/>
          <w:lang w:val="en-US" w:eastAsia="zh-CN" w:bidi="ar"/>
          <w14:textFill>
            <w14:solidFill>
              <w14:schemeClr w14:val="tx1"/>
            </w14:solidFill>
          </w14:textFill>
        </w:rPr>
        <w:t>一是</w:t>
      </w:r>
      <w:r>
        <w:rPr>
          <w:rFonts w:hint="eastAsia" w:ascii="仿宋_GB2312" w:hAnsi="仿宋_GB2312"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业务能力培训。</w:t>
      </w:r>
      <w:r>
        <w:rPr>
          <w:rFonts w:hint="eastAsia" w:ascii="仿宋_GB2312" w:hAnsi="仿宋_GB2312" w:eastAsia="仿宋_GB2312" w:cs="仿宋_GB2312"/>
          <w:color w:val="000000" w:themeColor="text1"/>
          <w:sz w:val="32"/>
          <w:szCs w:val="32"/>
          <w:lang w:eastAsia="zh-CN"/>
          <w14:textFill>
            <w14:solidFill>
              <w14:schemeClr w14:val="tx1"/>
            </w14:solidFill>
          </w14:textFill>
        </w:rPr>
        <w:t>按照</w:t>
      </w:r>
      <w:r>
        <w:rPr>
          <w:rFonts w:hint="eastAsia" w:ascii="仿宋_GB2312" w:hAnsi="仿宋_GB2312" w:eastAsia="仿宋_GB2312" w:cs="仿宋_GB2312"/>
          <w:color w:val="000000" w:themeColor="text1"/>
          <w:kern w:val="0"/>
          <w:sz w:val="32"/>
          <w:szCs w:val="32"/>
          <w14:textFill>
            <w14:solidFill>
              <w14:schemeClr w14:val="tx1"/>
            </w14:solidFill>
          </w14:textFill>
        </w:rPr>
        <w:t>我校201</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kern w:val="0"/>
          <w:sz w:val="32"/>
          <w:szCs w:val="32"/>
          <w14:textFill>
            <w14:solidFill>
              <w14:schemeClr w14:val="tx1"/>
            </w14:solidFill>
          </w14:textFill>
        </w:rPr>
        <w:t>年基层党务工作者培训计划安排，今年5月，学校组织了基层党支部书记、党务秘书系列专题培训</w:t>
      </w:r>
      <w:r>
        <w:rPr>
          <w:rFonts w:hint="eastAsia" w:ascii="仿宋_GB2312" w:hAnsi="仿宋_GB2312" w:eastAsia="仿宋_GB2312" w:cs="仿宋_GB2312"/>
          <w:color w:val="000000" w:themeColor="text1"/>
          <w:sz w:val="32"/>
          <w:szCs w:val="32"/>
          <w:lang w:eastAsia="zh-CN"/>
          <w14:textFill>
            <w14:solidFill>
              <w14:schemeClr w14:val="tx1"/>
            </w14:solidFill>
          </w14:textFill>
        </w:rPr>
        <w:t>，培训采用专家领学、辅导解读、个人自学等方式进行，</w:t>
      </w:r>
      <w:r>
        <w:rPr>
          <w:rFonts w:hint="eastAsia" w:ascii="仿宋_GB2312" w:hAnsi="仿宋_GB2312" w:eastAsia="仿宋_GB2312" w:cs="仿宋_GB2312"/>
          <w:color w:val="000000" w:themeColor="text1"/>
          <w:sz w:val="32"/>
          <w:szCs w:val="32"/>
          <w14:textFill>
            <w14:solidFill>
              <w14:schemeClr w14:val="tx1"/>
            </w14:solidFill>
          </w14:textFill>
        </w:rPr>
        <w:t>全校基层党支部书记、党务秘书200余人参加。购买《习近平新时代中国特色社会主义思想三十讲》《共产党宣言》《怎样坚持三会一课制度》《中国共产党支部工作条例（试行）》《最新党支部书记工作方法与创新实务》《马克思主义哲学十讲》等学习用书1000余册</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bCs/>
          <w:color w:val="000000" w:themeColor="text1"/>
          <w:kern w:val="0"/>
          <w:sz w:val="32"/>
          <w:szCs w:val="32"/>
          <w:lang w:eastAsia="zh-CN"/>
          <w14:textFill>
            <w14:solidFill>
              <w14:schemeClr w14:val="tx1"/>
            </w14:solidFill>
          </w14:textFill>
        </w:rPr>
        <w:t>二是</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党性教育培训。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2018年</w:t>
      </w:r>
      <w:r>
        <w:rPr>
          <w:rFonts w:hint="eastAsia" w:ascii="仿宋_GB2312" w:hAnsi="仿宋_GB2312" w:eastAsia="仿宋_GB2312" w:cs="仿宋_GB2312"/>
          <w:color w:val="000000" w:themeColor="text1"/>
          <w:sz w:val="32"/>
          <w:szCs w:val="32"/>
          <w14:textFill>
            <w14:solidFill>
              <w14:schemeClr w14:val="tx1"/>
            </w14:solidFill>
          </w14:textFill>
        </w:rPr>
        <w:t>11月7</w:t>
      </w:r>
      <w:r>
        <w:rPr>
          <w:rFonts w:hint="eastAsia" w:ascii="仿宋_GB2312" w:hAnsi="仿宋_GB2312" w:eastAsia="仿宋_GB2312" w:cs="仿宋_GB2312"/>
          <w:color w:val="000000" w:themeColor="text1"/>
          <w:sz w:val="32"/>
          <w:szCs w:val="32"/>
          <w:lang w:eastAsia="zh-CN"/>
          <w14:textFill>
            <w14:solidFill>
              <w14:schemeClr w14:val="tx1"/>
            </w14:solidFill>
          </w14:textFill>
        </w:rPr>
        <w:t>日</w:t>
      </w:r>
      <w:r>
        <w:rPr>
          <w:rFonts w:hint="eastAsia" w:ascii="仿宋_GB2312" w:hAnsi="仿宋_GB2312" w:eastAsia="仿宋_GB2312" w:cs="仿宋_GB2312"/>
          <w:color w:val="000000" w:themeColor="text1"/>
          <w:sz w:val="32"/>
          <w:szCs w:val="32"/>
          <w14:textFill>
            <w14:solidFill>
              <w14:schemeClr w14:val="tx1"/>
            </w14:solidFill>
          </w14:textFill>
        </w:rPr>
        <w:t>－11日,我校“不忘初心 牢记使命”党性教育培训班在延安举办，全校近60名专职组织员和党务</w:t>
      </w:r>
      <w:r>
        <w:rPr>
          <w:rFonts w:hint="eastAsia" w:ascii="仿宋_GB2312" w:hAnsi="仿宋_GB2312" w:eastAsia="仿宋_GB2312" w:cs="仿宋_GB2312"/>
          <w:color w:val="000000" w:themeColor="text1"/>
          <w:sz w:val="32"/>
          <w:szCs w:val="32"/>
          <w:lang w:eastAsia="zh-CN"/>
          <w14:textFill>
            <w14:solidFill>
              <w14:schemeClr w14:val="tx1"/>
            </w14:solidFill>
          </w14:textFill>
        </w:rPr>
        <w:t>工作者</w:t>
      </w:r>
      <w:r>
        <w:rPr>
          <w:rFonts w:hint="eastAsia" w:ascii="仿宋_GB2312" w:hAnsi="仿宋_GB2312" w:eastAsia="仿宋_GB2312" w:cs="仿宋_GB2312"/>
          <w:color w:val="000000" w:themeColor="text1"/>
          <w:sz w:val="32"/>
          <w:szCs w:val="32"/>
          <w14:textFill>
            <w14:solidFill>
              <w14:schemeClr w14:val="tx1"/>
            </w14:solidFill>
          </w14:textFill>
        </w:rPr>
        <w:t>参加。通过</w:t>
      </w:r>
      <w:r>
        <w:rPr>
          <w:rFonts w:hint="eastAsia" w:ascii="仿宋_GB2312" w:hAnsi="仿宋_GB2312" w:eastAsia="仿宋_GB2312" w:cs="仿宋_GB2312"/>
          <w:color w:val="000000" w:themeColor="text1"/>
          <w:sz w:val="32"/>
          <w:szCs w:val="32"/>
          <w:lang w:eastAsia="zh-CN"/>
          <w14:textFill>
            <w14:solidFill>
              <w14:schemeClr w14:val="tx1"/>
            </w14:solidFill>
          </w14:textFill>
        </w:rPr>
        <w:t>课堂教学、现场教学等方式，深刻感悟和领会延安精神的时代内涵，锤炼了党性、坚定了理想信念。</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专职组织员、党支部书记培训班</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的举办大大提升了基层党务工作者的履职能力，强化了创建“一流党建”的意识，对于加强和改进新形势下我校基层党组织建设起到了很大的推动作用。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（五）组织教工入党积极分子培训。</w:t>
      </w:r>
      <w:r>
        <w:rPr>
          <w:rFonts w:hint="eastAsia" w:ascii="仿宋_GB2312" w:hAnsi="仿宋_GB2312" w:eastAsia="仿宋_GB2312" w:cs="仿宋_GB2312"/>
          <w:color w:val="000000" w:themeColor="text1"/>
          <w:sz w:val="32"/>
          <w:szCs w:val="32"/>
          <w14:textFill>
            <w14:solidFill>
              <w14:schemeClr w14:val="tx1"/>
            </w14:solidFill>
          </w14:textFill>
        </w:rPr>
        <w:t>加强在</w:t>
      </w:r>
      <w:r>
        <w:rPr>
          <w:rFonts w:hint="eastAsia" w:ascii="仿宋_GB2312" w:hAnsi="仿宋_GB2312" w:eastAsia="仿宋_GB2312" w:cs="仿宋_GB2312"/>
          <w:color w:val="000000" w:themeColor="text1"/>
          <w:sz w:val="32"/>
          <w:szCs w:val="32"/>
          <w:lang w:eastAsia="zh-CN"/>
          <w14:textFill>
            <w14:solidFill>
              <w14:schemeClr w14:val="tx1"/>
            </w14:solidFill>
          </w14:textFill>
        </w:rPr>
        <w:t>高知群体和</w:t>
      </w:r>
      <w:r>
        <w:rPr>
          <w:rFonts w:hint="eastAsia" w:ascii="仿宋_GB2312" w:hAnsi="仿宋_GB2312" w:eastAsia="仿宋_GB2312" w:cs="仿宋_GB2312"/>
          <w:color w:val="000000" w:themeColor="text1"/>
          <w:sz w:val="32"/>
          <w:szCs w:val="32"/>
          <w14:textFill>
            <w14:solidFill>
              <w14:schemeClr w14:val="tx1"/>
            </w14:solidFill>
          </w14:textFill>
        </w:rPr>
        <w:t>青年教师</w:t>
      </w:r>
      <w:r>
        <w:rPr>
          <w:rFonts w:hint="eastAsia" w:ascii="仿宋_GB2312" w:hAnsi="仿宋_GB2312" w:eastAsia="仿宋_GB2312" w:cs="仿宋_GB2312"/>
          <w:color w:val="000000" w:themeColor="text1"/>
          <w:sz w:val="32"/>
          <w:szCs w:val="32"/>
          <w:lang w:eastAsia="zh-CN"/>
          <w14:textFill>
            <w14:solidFill>
              <w14:schemeClr w14:val="tx1"/>
            </w14:solidFill>
          </w14:textFill>
        </w:rPr>
        <w:t>的培养教育力度，积极培育和壮大青年教师入党积极分子队伍</w:t>
      </w:r>
      <w:r>
        <w:rPr>
          <w:rFonts w:hint="eastAsia" w:ascii="仿宋_GB2312" w:hAnsi="仿宋_GB2312" w:eastAsia="仿宋_GB2312" w:cs="仿宋_GB2312"/>
          <w:color w:val="000000" w:themeColor="text1"/>
          <w:sz w:val="32"/>
          <w:szCs w:val="32"/>
          <w14:textFill>
            <w14:solidFill>
              <w14:schemeClr w14:val="tx1"/>
            </w14:solidFill>
          </w14:textFill>
        </w:rPr>
        <w:t>，注重把政治素质好、道德品行好、业务能力强的青年教师列为重点培养对象。2018年11月份举办了一期教职工党课学习,26名教职工入党积极分子参加了学习培训，此次培训</w:t>
      </w:r>
      <w:r>
        <w:rPr>
          <w:rFonts w:hint="eastAsia" w:ascii="仿宋_GB2312" w:hAnsi="仿宋_GB2312" w:eastAsia="仿宋_GB2312" w:cs="仿宋_GB2312"/>
          <w:color w:val="000000" w:themeColor="text1"/>
          <w:sz w:val="32"/>
          <w:szCs w:val="32"/>
          <w:lang w:eastAsia="zh-CN"/>
          <w14:textFill>
            <w14:solidFill>
              <w14:schemeClr w14:val="tx1"/>
            </w14:solidFill>
          </w14:textFill>
        </w:rPr>
        <w:t>以理想信念教育和党性教育作为培训主要内容，系统地学习了党的基本理论，进一步端正了入党动机。</w:t>
      </w:r>
    </w:p>
    <w:p>
      <w:pPr>
        <w:keepNext w:val="0"/>
        <w:keepLines w:val="0"/>
        <w:pageBreakBefore w:val="0"/>
        <w:kinsoku/>
        <w:wordWrap/>
        <w:overflowPunct/>
        <w:topLinePunct w:val="0"/>
        <w:autoSpaceDE/>
        <w:autoSpaceDN/>
        <w:bidi w:val="0"/>
        <w:adjustRightInd/>
        <w:snapToGrid/>
        <w:spacing w:line="360" w:lineRule="auto"/>
        <w:ind w:firstLine="643" w:firstLineChars="200"/>
        <w:jc w:val="both"/>
        <w:textAlignment w:val="auto"/>
        <w:rPr>
          <w:rFonts w:hint="eastAsia" w:ascii="黑体" w:hAnsi="黑体" w:eastAsia="黑体" w:cs="黑体"/>
          <w:b w:val="0"/>
          <w:bCs w:val="0"/>
          <w:color w:val="000000" w:themeColor="text1"/>
          <w:kern w:val="0"/>
          <w:sz w:val="32"/>
          <w:szCs w:val="32"/>
          <w:lang w:val="en-US" w:eastAsia="zh-CN"/>
          <w14:textFill>
            <w14:solidFill>
              <w14:schemeClr w14:val="tx1"/>
            </w14:solidFill>
          </w14:textFill>
        </w:rPr>
      </w:pPr>
      <w:r>
        <w:rPr>
          <w:rFonts w:hint="eastAsia" w:ascii="楷体_GB2312" w:hAnsi="楷体_GB2312" w:eastAsia="楷体_GB2312" w:cs="楷体_GB2312"/>
          <w:b/>
          <w:bCs/>
          <w:i w:val="0"/>
          <w:caps w:val="0"/>
          <w:color w:val="000000" w:themeColor="text1"/>
          <w:spacing w:val="0"/>
          <w:kern w:val="0"/>
          <w:sz w:val="32"/>
          <w:szCs w:val="32"/>
          <w:shd w:val="clear" w:color="auto" w:fill="FFFFFF"/>
          <w:lang w:val="en-US" w:eastAsia="zh-CN" w:bidi="ar"/>
          <w14:textFill>
            <w14:solidFill>
              <w14:schemeClr w14:val="tx1"/>
            </w14:solidFill>
          </w14:textFill>
        </w:rPr>
        <w:t>（六）党费收缴使用及管理规范。</w:t>
      </w:r>
      <w:r>
        <w:rPr>
          <w:rFonts w:hint="eastAsia" w:ascii="仿宋_GB2312" w:hAnsi="仿宋_GB2312" w:eastAsia="仿宋_GB2312" w:cs="仿宋_GB2312"/>
          <w:color w:val="000000" w:themeColor="text1"/>
          <w:sz w:val="32"/>
          <w:szCs w:val="32"/>
          <w14:textFill>
            <w14:solidFill>
              <w14:schemeClr w14:val="tx1"/>
            </w14:solidFill>
          </w14:textFill>
        </w:rPr>
        <w:t>2018年全校共收缴党费691638.35元，上缴教育工委党费261771.91元，向党支部拨付活动经费212744.82元。在党费的使用过程中，做到重点突出、程序严格、公开透明，确保党费用在最需要的地方，用出好的效果。</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一是</w:t>
      </w:r>
      <w:r>
        <w:rPr>
          <w:rFonts w:hint="eastAsia" w:ascii="仿宋_GB2312" w:hAnsi="仿宋_GB2312" w:eastAsia="仿宋_GB2312" w:cs="仿宋_GB2312"/>
          <w:color w:val="000000" w:themeColor="text1"/>
          <w:sz w:val="32"/>
          <w:szCs w:val="32"/>
          <w14:textFill>
            <w14:solidFill>
              <w14:schemeClr w14:val="tx1"/>
            </w14:solidFill>
          </w14:textFill>
        </w:rPr>
        <w:t>按照</w:t>
      </w:r>
      <w:r>
        <w:rPr>
          <w:rFonts w:hint="eastAsia" w:ascii="仿宋_GB2312" w:hAnsi="仿宋_GB2312" w:eastAsia="仿宋_GB2312" w:cs="仿宋_GB2312"/>
          <w:color w:val="000000" w:themeColor="text1"/>
          <w:sz w:val="32"/>
          <w:szCs w:val="32"/>
          <w:lang w:eastAsia="zh-CN"/>
          <w14:textFill>
            <w14:solidFill>
              <w14:schemeClr w14:val="tx1"/>
            </w14:solidFill>
          </w14:textFill>
        </w:rPr>
        <w:t>我校</w:t>
      </w:r>
      <w:r>
        <w:rPr>
          <w:rFonts w:hint="eastAsia" w:ascii="仿宋_GB2312" w:hAnsi="仿宋_GB2312" w:eastAsia="仿宋_GB2312" w:cs="仿宋_GB2312"/>
          <w:color w:val="000000" w:themeColor="text1"/>
          <w:sz w:val="32"/>
          <w:szCs w:val="32"/>
          <w14:textFill>
            <w14:solidFill>
              <w14:schemeClr w14:val="tx1"/>
            </w14:solidFill>
          </w14:textFill>
        </w:rPr>
        <w:t>《关于党费收缴工作专项检查中清理收缴党费的使用方案》文件规定，拨付给曲阳县晓林乡定点贫困村雷程庄村、钟家村、店头村13.5万元，专款用于帮扶村的基层党建工作，助力精准扶贫</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二是</w:t>
      </w:r>
      <w:r>
        <w:rPr>
          <w:rFonts w:hint="eastAsia" w:ascii="仿宋_GB2312" w:hAnsi="仿宋_GB2312" w:eastAsia="仿宋_GB2312" w:cs="仿宋_GB2312"/>
          <w:color w:val="000000" w:themeColor="text1"/>
          <w:sz w:val="32"/>
          <w:szCs w:val="32"/>
          <w:lang w:eastAsia="zh-CN"/>
          <w14:textFill>
            <w14:solidFill>
              <w14:schemeClr w14:val="tx1"/>
            </w14:solidFill>
          </w14:textFill>
        </w:rPr>
        <w:t>重点</w:t>
      </w:r>
      <w:r>
        <w:rPr>
          <w:rFonts w:hint="eastAsia" w:ascii="仿宋_GB2312" w:hAnsi="仿宋_GB2312" w:eastAsia="仿宋_GB2312" w:cs="仿宋_GB2312"/>
          <w:color w:val="000000" w:themeColor="text1"/>
          <w:sz w:val="32"/>
          <w:szCs w:val="32"/>
          <w14:textFill>
            <w14:solidFill>
              <w14:schemeClr w14:val="tx1"/>
            </w14:solidFill>
          </w14:textFill>
        </w:rPr>
        <w:t>帮扶生活困难党员、群众</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对学校生活困难的8名党员进行慰问和补贴</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AB78FA"/>
    <w:rsid w:val="010739ED"/>
    <w:rsid w:val="01F46F99"/>
    <w:rsid w:val="03151810"/>
    <w:rsid w:val="038C0013"/>
    <w:rsid w:val="03A86C38"/>
    <w:rsid w:val="044B7612"/>
    <w:rsid w:val="04552260"/>
    <w:rsid w:val="05176D8E"/>
    <w:rsid w:val="062632D4"/>
    <w:rsid w:val="0746284F"/>
    <w:rsid w:val="07C2178E"/>
    <w:rsid w:val="08BF73DB"/>
    <w:rsid w:val="08DD2C44"/>
    <w:rsid w:val="0B6920EB"/>
    <w:rsid w:val="0CDB62D8"/>
    <w:rsid w:val="0CEC35EA"/>
    <w:rsid w:val="0DEA0849"/>
    <w:rsid w:val="0E665BCE"/>
    <w:rsid w:val="0E811D1B"/>
    <w:rsid w:val="0F7D3D3B"/>
    <w:rsid w:val="0F7D608A"/>
    <w:rsid w:val="0FAB78FA"/>
    <w:rsid w:val="10761566"/>
    <w:rsid w:val="135F4833"/>
    <w:rsid w:val="144E45D1"/>
    <w:rsid w:val="16186F8A"/>
    <w:rsid w:val="169C7649"/>
    <w:rsid w:val="16D9055E"/>
    <w:rsid w:val="1765572F"/>
    <w:rsid w:val="17813F35"/>
    <w:rsid w:val="179D3324"/>
    <w:rsid w:val="182527E4"/>
    <w:rsid w:val="185F3E50"/>
    <w:rsid w:val="18E01225"/>
    <w:rsid w:val="19520342"/>
    <w:rsid w:val="1A445C23"/>
    <w:rsid w:val="1C2A787E"/>
    <w:rsid w:val="1CD52B9D"/>
    <w:rsid w:val="1D3A5E82"/>
    <w:rsid w:val="1D4C4037"/>
    <w:rsid w:val="1D6F383F"/>
    <w:rsid w:val="1DD03AE4"/>
    <w:rsid w:val="1E896F7F"/>
    <w:rsid w:val="20D0669A"/>
    <w:rsid w:val="235F161C"/>
    <w:rsid w:val="23AC50E9"/>
    <w:rsid w:val="23DD3FEF"/>
    <w:rsid w:val="259303A1"/>
    <w:rsid w:val="25A55A4E"/>
    <w:rsid w:val="25A62DDC"/>
    <w:rsid w:val="26573424"/>
    <w:rsid w:val="26EB5DFB"/>
    <w:rsid w:val="27B051BE"/>
    <w:rsid w:val="2813322D"/>
    <w:rsid w:val="284D3C5C"/>
    <w:rsid w:val="288E46C7"/>
    <w:rsid w:val="292F0AD6"/>
    <w:rsid w:val="29DA5D57"/>
    <w:rsid w:val="2AF108A2"/>
    <w:rsid w:val="2B680527"/>
    <w:rsid w:val="2BFF624F"/>
    <w:rsid w:val="2C1C04E2"/>
    <w:rsid w:val="2C252D68"/>
    <w:rsid w:val="2C2E1636"/>
    <w:rsid w:val="2C354D29"/>
    <w:rsid w:val="2D3719F8"/>
    <w:rsid w:val="2EE9122A"/>
    <w:rsid w:val="308272B8"/>
    <w:rsid w:val="31D64425"/>
    <w:rsid w:val="31DC48E0"/>
    <w:rsid w:val="31F67EC5"/>
    <w:rsid w:val="332F3A66"/>
    <w:rsid w:val="35297950"/>
    <w:rsid w:val="37684A6C"/>
    <w:rsid w:val="37A50985"/>
    <w:rsid w:val="37CD74BF"/>
    <w:rsid w:val="383B12BF"/>
    <w:rsid w:val="38613880"/>
    <w:rsid w:val="393F45A2"/>
    <w:rsid w:val="3B8478CE"/>
    <w:rsid w:val="3D140B51"/>
    <w:rsid w:val="3D7D6043"/>
    <w:rsid w:val="3F83410C"/>
    <w:rsid w:val="3F9B6579"/>
    <w:rsid w:val="40DD63EF"/>
    <w:rsid w:val="40EC11DB"/>
    <w:rsid w:val="40F53838"/>
    <w:rsid w:val="42B80409"/>
    <w:rsid w:val="45951453"/>
    <w:rsid w:val="461B0A07"/>
    <w:rsid w:val="46595F9B"/>
    <w:rsid w:val="47425785"/>
    <w:rsid w:val="47722C3D"/>
    <w:rsid w:val="47A41D06"/>
    <w:rsid w:val="47AD342B"/>
    <w:rsid w:val="47FF50FC"/>
    <w:rsid w:val="4855671E"/>
    <w:rsid w:val="48E02EF9"/>
    <w:rsid w:val="491A5F95"/>
    <w:rsid w:val="491F0830"/>
    <w:rsid w:val="49D669EB"/>
    <w:rsid w:val="4A8E37CF"/>
    <w:rsid w:val="4B353CD2"/>
    <w:rsid w:val="4B446731"/>
    <w:rsid w:val="4BC36FA0"/>
    <w:rsid w:val="4C3E6752"/>
    <w:rsid w:val="4C597D7B"/>
    <w:rsid w:val="4E3C2450"/>
    <w:rsid w:val="4E943D32"/>
    <w:rsid w:val="4EED3B29"/>
    <w:rsid w:val="4FC527DA"/>
    <w:rsid w:val="50336C52"/>
    <w:rsid w:val="51383E14"/>
    <w:rsid w:val="527F0652"/>
    <w:rsid w:val="528971F6"/>
    <w:rsid w:val="52A92ED1"/>
    <w:rsid w:val="52C21939"/>
    <w:rsid w:val="5677093F"/>
    <w:rsid w:val="5813599A"/>
    <w:rsid w:val="592B17E6"/>
    <w:rsid w:val="597326C2"/>
    <w:rsid w:val="5A3E5692"/>
    <w:rsid w:val="5A8E00BE"/>
    <w:rsid w:val="5AD825C1"/>
    <w:rsid w:val="5B5653FD"/>
    <w:rsid w:val="5B594B91"/>
    <w:rsid w:val="5B923D4D"/>
    <w:rsid w:val="5B9B5DF0"/>
    <w:rsid w:val="5D72228C"/>
    <w:rsid w:val="5DF85049"/>
    <w:rsid w:val="5F6D6C77"/>
    <w:rsid w:val="616860DE"/>
    <w:rsid w:val="631073ED"/>
    <w:rsid w:val="647A502A"/>
    <w:rsid w:val="64A10B93"/>
    <w:rsid w:val="650B5A63"/>
    <w:rsid w:val="6544490A"/>
    <w:rsid w:val="655D06C1"/>
    <w:rsid w:val="65690280"/>
    <w:rsid w:val="66FA171C"/>
    <w:rsid w:val="67DB1FF8"/>
    <w:rsid w:val="68EA397D"/>
    <w:rsid w:val="68FA5CD4"/>
    <w:rsid w:val="69841422"/>
    <w:rsid w:val="6A7411DA"/>
    <w:rsid w:val="6A7C602C"/>
    <w:rsid w:val="6ABF0007"/>
    <w:rsid w:val="6AE920CF"/>
    <w:rsid w:val="6B64348D"/>
    <w:rsid w:val="6C722DE7"/>
    <w:rsid w:val="6C8551C3"/>
    <w:rsid w:val="6D085FE2"/>
    <w:rsid w:val="6D171459"/>
    <w:rsid w:val="6D535020"/>
    <w:rsid w:val="6D743796"/>
    <w:rsid w:val="6D8E78BD"/>
    <w:rsid w:val="6E295936"/>
    <w:rsid w:val="6F1639CA"/>
    <w:rsid w:val="705D0BEC"/>
    <w:rsid w:val="71ED60C1"/>
    <w:rsid w:val="721E43C0"/>
    <w:rsid w:val="72C57D41"/>
    <w:rsid w:val="74333EB7"/>
    <w:rsid w:val="74D923B0"/>
    <w:rsid w:val="75C07D85"/>
    <w:rsid w:val="76892BCB"/>
    <w:rsid w:val="795572C6"/>
    <w:rsid w:val="7A46243C"/>
    <w:rsid w:val="7A466BF6"/>
    <w:rsid w:val="7A6A0455"/>
    <w:rsid w:val="7AF94E57"/>
    <w:rsid w:val="7C5949CA"/>
    <w:rsid w:val="7CD70F9C"/>
    <w:rsid w:val="7CE9759B"/>
    <w:rsid w:val="7DEE5C83"/>
    <w:rsid w:val="7E1D35F7"/>
    <w:rsid w:val="7E6C514B"/>
    <w:rsid w:val="7E775C17"/>
    <w:rsid w:val="7EC55542"/>
    <w:rsid w:val="7EC56494"/>
    <w:rsid w:val="7F60419B"/>
    <w:rsid w:val="7F92225E"/>
    <w:rsid w:val="7FCB5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18">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both"/>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000000"/>
      <w:u w:val="none"/>
    </w:rPr>
  </w:style>
  <w:style w:type="character" w:styleId="8">
    <w:name w:val="Emphasis"/>
    <w:basedOn w:val="5"/>
    <w:qFormat/>
    <w:uiPriority w:val="0"/>
  </w:style>
  <w:style w:type="character" w:styleId="9">
    <w:name w:val="HTML Definition"/>
    <w:basedOn w:val="5"/>
    <w:qFormat/>
    <w:uiPriority w:val="0"/>
  </w:style>
  <w:style w:type="character" w:styleId="10">
    <w:name w:val="HTML Typewriter"/>
    <w:basedOn w:val="5"/>
    <w:qFormat/>
    <w:uiPriority w:val="0"/>
    <w:rPr>
      <w:rFonts w:ascii="Courier New" w:hAnsi="Courier New"/>
      <w:sz w:val="24"/>
      <w:szCs w:val="24"/>
    </w:rPr>
  </w:style>
  <w:style w:type="character" w:styleId="11">
    <w:name w:val="HTML Acronym"/>
    <w:basedOn w:val="5"/>
    <w:qFormat/>
    <w:uiPriority w:val="0"/>
  </w:style>
  <w:style w:type="character" w:styleId="12">
    <w:name w:val="HTML Variable"/>
    <w:basedOn w:val="5"/>
    <w:qFormat/>
    <w:uiPriority w:val="0"/>
  </w:style>
  <w:style w:type="character" w:styleId="13">
    <w:name w:val="Hyperlink"/>
    <w:basedOn w:val="5"/>
    <w:qFormat/>
    <w:uiPriority w:val="0"/>
    <w:rPr>
      <w:color w:val="000000"/>
      <w:u w:val="none"/>
    </w:rPr>
  </w:style>
  <w:style w:type="character" w:styleId="14">
    <w:name w:val="HTML Code"/>
    <w:basedOn w:val="5"/>
    <w:qFormat/>
    <w:uiPriority w:val="0"/>
    <w:rPr>
      <w:rFonts w:ascii="Courier New" w:hAnsi="Courier New"/>
      <w:sz w:val="24"/>
      <w:szCs w:val="24"/>
    </w:rPr>
  </w:style>
  <w:style w:type="character" w:styleId="15">
    <w:name w:val="HTML Cite"/>
    <w:basedOn w:val="5"/>
    <w:qFormat/>
    <w:uiPriority w:val="0"/>
  </w:style>
  <w:style w:type="character" w:styleId="16">
    <w:name w:val="HTML Keyboard"/>
    <w:basedOn w:val="5"/>
    <w:qFormat/>
    <w:uiPriority w:val="0"/>
    <w:rPr>
      <w:rFonts w:ascii="Courier New" w:hAnsi="Courier New"/>
      <w:sz w:val="24"/>
      <w:szCs w:val="24"/>
    </w:rPr>
  </w:style>
  <w:style w:type="character" w:styleId="17">
    <w:name w:val="HTML Sample"/>
    <w:basedOn w:val="5"/>
    <w:qFormat/>
    <w:uiPriority w:val="0"/>
    <w:rPr>
      <w:rFonts w:ascii="Courier New" w:hAnsi="Courier New"/>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13</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2018-12-10T00:10:00Z</dcterms:created>
  <dc:creator>王英</dc:creator>
  <cp:lastModifiedBy>Administrator</cp:lastModifiedBy>
  <cp:lastPrinted>2018-12-13T09:06:00Z</cp:lastPrinted>
  <dcterms:modified xsi:type="dcterms:W3CDTF">2018-12-17T00:49:48Z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