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1CF2" w:rsidRPr="00AD6004" w:rsidRDefault="005D1CF2" w:rsidP="00A4655C">
      <w:pPr>
        <w:spacing w:line="540" w:lineRule="exact"/>
        <w:jc w:val="center"/>
        <w:rPr>
          <w:rFonts w:ascii="方正小标宋简体" w:eastAsia="方正小标宋简体" w:hAnsi="宋体" w:hint="eastAsia"/>
          <w:bCs/>
          <w:sz w:val="44"/>
          <w:szCs w:val="44"/>
        </w:rPr>
      </w:pPr>
      <w:r w:rsidRPr="00AD6004">
        <w:rPr>
          <w:rFonts w:ascii="方正小标宋简体" w:eastAsia="方正小标宋简体" w:hAnsi="宋体" w:hint="eastAsia"/>
          <w:bCs/>
          <w:sz w:val="44"/>
          <w:szCs w:val="44"/>
        </w:rPr>
        <w:t>资产管理处领导班子</w:t>
      </w:r>
    </w:p>
    <w:p w:rsidR="005D1CF2" w:rsidRPr="00AD6004" w:rsidRDefault="005D1CF2" w:rsidP="00A4655C">
      <w:pPr>
        <w:spacing w:line="540" w:lineRule="exact"/>
        <w:jc w:val="center"/>
        <w:rPr>
          <w:rFonts w:ascii="方正小标宋简体" w:eastAsia="方正小标宋简体" w:hAnsi="宋体" w:hint="eastAsia"/>
          <w:sz w:val="44"/>
          <w:szCs w:val="44"/>
        </w:rPr>
      </w:pPr>
      <w:r w:rsidRPr="00AD6004">
        <w:rPr>
          <w:rFonts w:ascii="方正小标宋简体" w:eastAsia="方正小标宋简体" w:hAnsi="宋体" w:hint="eastAsia"/>
          <w:bCs/>
          <w:sz w:val="44"/>
          <w:szCs w:val="44"/>
        </w:rPr>
        <w:t>2018年度工作情况报告</w:t>
      </w:r>
    </w:p>
    <w:p w:rsidR="005D1CF2" w:rsidRPr="00F50F33" w:rsidRDefault="005D1CF2" w:rsidP="00A4655C">
      <w:pPr>
        <w:spacing w:line="540" w:lineRule="exact"/>
        <w:rPr>
          <w:rFonts w:ascii="宋体" w:hAnsi="宋体"/>
          <w:sz w:val="30"/>
          <w:szCs w:val="30"/>
        </w:rPr>
      </w:pPr>
    </w:p>
    <w:p w:rsidR="005D1CF2" w:rsidRPr="00AD6004" w:rsidRDefault="005D1CF2" w:rsidP="00AD6004">
      <w:pPr>
        <w:spacing w:line="540" w:lineRule="exact"/>
        <w:ind w:leftChars="-85" w:left="-178" w:firstLineChars="200" w:firstLine="640"/>
        <w:rPr>
          <w:rFonts w:ascii="仿宋_GB2312" w:eastAsia="仿宋_GB2312" w:hAnsi="华文仿宋" w:hint="eastAsia"/>
          <w:sz w:val="32"/>
          <w:szCs w:val="32"/>
        </w:rPr>
      </w:pPr>
      <w:r w:rsidRPr="00AD6004">
        <w:rPr>
          <w:rFonts w:ascii="仿宋_GB2312" w:eastAsia="仿宋_GB2312" w:hAnsi="华文仿宋" w:hint="eastAsia"/>
          <w:sz w:val="32"/>
          <w:szCs w:val="32"/>
        </w:rPr>
        <w:t>一年来，资产管理处在校党委、行政和分管校长的领导下，在各单位的大力支持下，紧紧围绕学校中心工作，认真学习习近平新时代中国特色社会主义思想，深入贯彻落实党的十九大会议精神，认真进行工作整改，扎实推进党风廉政建设，把解决问题、改进工作作风贯穿于资产管理工作的各个环节，牢固树立为学校教学、科研、管理服务的思想，不断创新工作举措，圆满完成了本年度的各项工作任务。现报告如下：</w:t>
      </w:r>
    </w:p>
    <w:p w:rsidR="005D1CF2" w:rsidRPr="00AD6004" w:rsidRDefault="005D1CF2" w:rsidP="00AD6004">
      <w:pPr>
        <w:spacing w:line="540" w:lineRule="exact"/>
        <w:ind w:leftChars="-85" w:left="-178" w:firstLineChars="200" w:firstLine="640"/>
        <w:rPr>
          <w:rFonts w:ascii="黑体" w:eastAsia="黑体" w:hAnsi="黑体" w:cs="宋体" w:hint="eastAsia"/>
          <w:color w:val="000000"/>
          <w:kern w:val="0"/>
          <w:sz w:val="32"/>
          <w:szCs w:val="32"/>
        </w:rPr>
      </w:pPr>
      <w:r w:rsidRPr="00AD6004">
        <w:rPr>
          <w:rFonts w:ascii="黑体" w:eastAsia="黑体" w:hAnsi="黑体" w:cs="宋体" w:hint="eastAsia"/>
          <w:color w:val="000000"/>
          <w:kern w:val="0"/>
          <w:sz w:val="32"/>
          <w:szCs w:val="32"/>
        </w:rPr>
        <w:t>一、加强学习，不断提高政治素养和业务能力</w:t>
      </w:r>
    </w:p>
    <w:p w:rsidR="005D1CF2" w:rsidRPr="00AD6004" w:rsidRDefault="005D1CF2" w:rsidP="00AD6004">
      <w:pPr>
        <w:spacing w:line="540" w:lineRule="exact"/>
        <w:ind w:leftChars="-85" w:left="-178" w:firstLineChars="200" w:firstLine="640"/>
        <w:rPr>
          <w:rFonts w:ascii="仿宋_GB2312" w:eastAsia="仿宋_GB2312" w:hAnsi="华文仿宋" w:hint="eastAsia"/>
          <w:sz w:val="32"/>
          <w:szCs w:val="32"/>
        </w:rPr>
      </w:pPr>
      <w:r w:rsidRPr="00AD6004">
        <w:rPr>
          <w:rFonts w:ascii="仿宋_GB2312" w:eastAsia="仿宋_GB2312" w:hAnsi="华文仿宋" w:hint="eastAsia"/>
          <w:sz w:val="32"/>
          <w:szCs w:val="32"/>
        </w:rPr>
        <w:t>一年来，资产管理处把学习贯彻落实习近平新时代中国特色社会主义思想和党的十九大精神作为首要政治任务，积极推进“两学一做”学习教育常态化制度化。以建设学习型、服务型、创新型组织为目标，切实加强政治、思想、组织、作风、纪律建设。在学习安排上严格执行上级和校党委的要求部署，原原本本、不折不扣，圆满完成各项“规定动作”、“自选动作”任务。注重联系当前形势和部门实际、岗位实际、工作实际，在学懂、弄通、做实上下功夫，在有效解决问题上下功夫。</w:t>
      </w:r>
    </w:p>
    <w:p w:rsidR="005D1CF2" w:rsidRPr="00AD6004" w:rsidRDefault="005D1CF2" w:rsidP="00AD6004">
      <w:pPr>
        <w:spacing w:line="540" w:lineRule="exact"/>
        <w:ind w:leftChars="-85" w:left="-178" w:firstLineChars="200" w:firstLine="640"/>
        <w:rPr>
          <w:rFonts w:ascii="仿宋_GB2312" w:eastAsia="仿宋_GB2312" w:hAnsi="华文仿宋" w:cs="宋体" w:hint="eastAsia"/>
          <w:color w:val="000000"/>
          <w:kern w:val="0"/>
          <w:sz w:val="32"/>
          <w:szCs w:val="32"/>
        </w:rPr>
      </w:pPr>
      <w:r w:rsidRPr="00AD6004">
        <w:rPr>
          <w:rFonts w:ascii="仿宋_GB2312" w:eastAsia="仿宋_GB2312" w:hAnsi="华文仿宋" w:cs="宋体" w:hint="eastAsia"/>
          <w:color w:val="000000"/>
          <w:kern w:val="0"/>
          <w:sz w:val="32"/>
          <w:szCs w:val="32"/>
        </w:rPr>
        <w:t>在资产管理相关政策和业务知识方面，结合省委巡视整改要求，组织大家重点学习了《中华人民共和国政府采购法》及实施条例、财政部《政府采购货物和服务招标投标管理办法》(财政部令第87号)、省财政厅关于政府采购的法规政策、《河北省高等学校国有资产管理暂行办法》(冀教资后［2017］89号)等文件，</w:t>
      </w:r>
      <w:r w:rsidRPr="00AD6004">
        <w:rPr>
          <w:rFonts w:ascii="仿宋_GB2312" w:eastAsia="仿宋_GB2312" w:hAnsi="华文仿宋" w:cs="宋体" w:hint="eastAsia"/>
          <w:color w:val="000000"/>
          <w:kern w:val="0"/>
          <w:sz w:val="32"/>
          <w:szCs w:val="32"/>
        </w:rPr>
        <w:lastRenderedPageBreak/>
        <w:t>进一步提高大家的政策认识水平和把握能力，不断提高工作效能。</w:t>
      </w:r>
    </w:p>
    <w:p w:rsidR="00A4655C" w:rsidRPr="00AD6004" w:rsidRDefault="005D1CF2" w:rsidP="00AD6004">
      <w:pPr>
        <w:spacing w:line="540" w:lineRule="exact"/>
        <w:ind w:leftChars="-85" w:left="-178" w:firstLineChars="200" w:firstLine="640"/>
        <w:rPr>
          <w:rFonts w:ascii="仿宋_GB2312" w:eastAsia="仿宋_GB2312" w:hAnsi="华文仿宋" w:cs="宋体" w:hint="eastAsia"/>
          <w:color w:val="000000"/>
          <w:kern w:val="0"/>
          <w:sz w:val="32"/>
          <w:szCs w:val="32"/>
        </w:rPr>
      </w:pPr>
      <w:r w:rsidRPr="00AD6004">
        <w:rPr>
          <w:rFonts w:ascii="仿宋_GB2312" w:eastAsia="仿宋_GB2312" w:hAnsi="华文仿宋" w:cs="宋体" w:hint="eastAsia"/>
          <w:color w:val="000000"/>
          <w:kern w:val="0"/>
          <w:sz w:val="32"/>
          <w:szCs w:val="32"/>
        </w:rPr>
        <w:t>通过学习活动，达到了增强“四个意识”、坚定“四个自信”，做到“两个维护”的目的，形成了良好的工作风尚，改进了工作作风，促进了工作落实，提高了服务效率和工作水平。</w:t>
      </w:r>
    </w:p>
    <w:p w:rsidR="00A66539" w:rsidRPr="00AD6004" w:rsidRDefault="00A66539" w:rsidP="00AD6004">
      <w:pPr>
        <w:spacing w:line="540" w:lineRule="exact"/>
        <w:ind w:leftChars="-85" w:left="-178" w:firstLineChars="200" w:firstLine="640"/>
        <w:rPr>
          <w:rFonts w:ascii="黑体" w:eastAsia="黑体" w:hAnsi="黑体" w:cs="宋体" w:hint="eastAsia"/>
          <w:color w:val="000000"/>
          <w:kern w:val="0"/>
          <w:sz w:val="32"/>
          <w:szCs w:val="32"/>
        </w:rPr>
      </w:pPr>
      <w:r w:rsidRPr="00AD6004">
        <w:rPr>
          <w:rFonts w:ascii="黑体" w:eastAsia="黑体" w:hAnsi="黑体" w:cs="宋体" w:hint="eastAsia"/>
          <w:color w:val="000000"/>
          <w:kern w:val="0"/>
          <w:sz w:val="32"/>
          <w:szCs w:val="32"/>
        </w:rPr>
        <w:t>二、坚持问题导向，省委巡视反馈意见整改取得成效</w:t>
      </w:r>
    </w:p>
    <w:p w:rsidR="00A66539" w:rsidRPr="00AD6004" w:rsidRDefault="00EF05C9" w:rsidP="00AD6004">
      <w:pPr>
        <w:spacing w:line="540" w:lineRule="exact"/>
        <w:ind w:leftChars="-85" w:left="-178" w:firstLineChars="200" w:firstLine="640"/>
        <w:rPr>
          <w:rFonts w:ascii="仿宋_GB2312" w:eastAsia="仿宋_GB2312" w:hAnsi="华文仿宋" w:cs="宋体" w:hint="eastAsia"/>
          <w:color w:val="000000"/>
          <w:kern w:val="0"/>
          <w:sz w:val="32"/>
          <w:szCs w:val="32"/>
        </w:rPr>
      </w:pPr>
      <w:r w:rsidRPr="00AD6004">
        <w:rPr>
          <w:rFonts w:ascii="仿宋_GB2312" w:eastAsia="仿宋_GB2312" w:hAnsi="华文仿宋" w:cs="宋体" w:hint="eastAsia"/>
          <w:color w:val="000000"/>
          <w:kern w:val="0"/>
          <w:sz w:val="32"/>
          <w:szCs w:val="32"/>
        </w:rPr>
        <w:t>(一)</w:t>
      </w:r>
      <w:r w:rsidR="00A66539" w:rsidRPr="00AD6004">
        <w:rPr>
          <w:rFonts w:ascii="仿宋_GB2312" w:eastAsia="仿宋_GB2312" w:hAnsi="华文仿宋" w:cs="宋体" w:hint="eastAsia"/>
          <w:color w:val="000000"/>
          <w:kern w:val="0"/>
          <w:sz w:val="32"/>
          <w:szCs w:val="32"/>
        </w:rPr>
        <w:t>针对“对政策理解把握不准，制度建设不完善，对资产管理重视不够”的问题，我们认真学习研究了相关法律法规政策，并遵循国家和省关于货物服务采购管理及招投标方面的法律法规政策，经校内征询意见、向省采购办负责同志请教等，对学校个别文件进行了较大幅度的修订，于今年9月印发了《河北经贸大学货物和服务采购管理暂行办法》(校办字［2018］48号)。同时，根据省财政厅《关于限额以下政府采购项目选择采购方式的通知》（冀财采〔2018〕14号）精神，明确了我校限额以下政府采购项目的采购方式选择要求，严格了政府采购审批权限，加强了政府采购监管力度。</w:t>
      </w:r>
    </w:p>
    <w:p w:rsidR="00A66539" w:rsidRPr="00AD6004" w:rsidRDefault="00EF05C9" w:rsidP="00AD6004">
      <w:pPr>
        <w:spacing w:line="540" w:lineRule="exact"/>
        <w:ind w:leftChars="-85" w:left="-178" w:firstLineChars="200" w:firstLine="640"/>
        <w:rPr>
          <w:rFonts w:ascii="仿宋_GB2312" w:eastAsia="仿宋_GB2312" w:hAnsi="华文仿宋" w:cs="宋体" w:hint="eastAsia"/>
          <w:color w:val="000000"/>
          <w:kern w:val="0"/>
          <w:sz w:val="32"/>
          <w:szCs w:val="32"/>
        </w:rPr>
      </w:pPr>
      <w:r w:rsidRPr="00AD6004">
        <w:rPr>
          <w:rFonts w:ascii="仿宋_GB2312" w:eastAsia="仿宋_GB2312" w:hAnsi="华文仿宋" w:cs="宋体" w:hint="eastAsia"/>
          <w:color w:val="000000"/>
          <w:kern w:val="0"/>
          <w:sz w:val="32"/>
          <w:szCs w:val="32"/>
        </w:rPr>
        <w:t>(二)</w:t>
      </w:r>
      <w:r w:rsidR="00A66539" w:rsidRPr="00AD6004">
        <w:rPr>
          <w:rFonts w:ascii="仿宋_GB2312" w:eastAsia="仿宋_GB2312" w:hAnsi="华文仿宋" w:cs="宋体" w:hint="eastAsia"/>
          <w:color w:val="000000"/>
          <w:kern w:val="0"/>
          <w:sz w:val="32"/>
          <w:szCs w:val="32"/>
        </w:rPr>
        <w:t>针对固定资产管理方面存在的基础信息不准确、不完整、固定资产报废处置不规范等，造成资产存量混乱、账实不符的问题，我们采取了以下措施：一是用2个多月的时间安排各二级单位对其资产管理信息进行了全面核查，完善了30000多台(件)次信息。二是制订《河北经贸大学固定资产自主处置细则》（校办字［2018］44号）。在“报批程序”、“处置程序”、“监督检查和法律责任”等方面都作了严格规定，堵塞了漏洞。三是严格按照有关规定实行分类、编号、建账和核算，每月底、年底资产管理处与财务处、使用单位相应账目进行核对，保证账账相符、</w:t>
      </w:r>
      <w:r w:rsidR="00A66539" w:rsidRPr="00AD6004">
        <w:rPr>
          <w:rFonts w:ascii="仿宋_GB2312" w:eastAsia="仿宋_GB2312" w:hAnsi="华文仿宋" w:cs="宋体" w:hint="eastAsia"/>
          <w:color w:val="000000"/>
          <w:kern w:val="0"/>
          <w:sz w:val="32"/>
          <w:szCs w:val="32"/>
        </w:rPr>
        <w:lastRenderedPageBreak/>
        <w:t>账物相符。四是加强学校固定资产管理信息系统建设。通过购置及运行“资产-财务实时对账”管理软件，将从根本上实现财务管理系统和资产管理系统资产对账同步，预计本月底之前完成。</w:t>
      </w:r>
    </w:p>
    <w:p w:rsidR="00A66539" w:rsidRPr="00AD6004" w:rsidRDefault="00EF05C9" w:rsidP="00AD6004">
      <w:pPr>
        <w:spacing w:line="540" w:lineRule="exact"/>
        <w:ind w:leftChars="-85" w:left="-178" w:firstLineChars="200" w:firstLine="640"/>
        <w:rPr>
          <w:rFonts w:ascii="仿宋_GB2312" w:eastAsia="仿宋_GB2312" w:hAnsi="华文仿宋" w:cs="宋体" w:hint="eastAsia"/>
          <w:color w:val="000000"/>
          <w:kern w:val="0"/>
          <w:sz w:val="32"/>
          <w:szCs w:val="32"/>
        </w:rPr>
      </w:pPr>
      <w:r w:rsidRPr="00AD6004">
        <w:rPr>
          <w:rFonts w:ascii="仿宋_GB2312" w:eastAsia="仿宋_GB2312" w:hAnsi="华文仿宋" w:cs="宋体" w:hint="eastAsia"/>
          <w:color w:val="000000"/>
          <w:kern w:val="0"/>
          <w:sz w:val="32"/>
          <w:szCs w:val="32"/>
        </w:rPr>
        <w:t>(三)</w:t>
      </w:r>
      <w:r w:rsidR="00A66539" w:rsidRPr="00AD6004">
        <w:rPr>
          <w:rFonts w:ascii="仿宋_GB2312" w:eastAsia="仿宋_GB2312" w:hAnsi="华文仿宋" w:cs="宋体" w:hint="eastAsia"/>
          <w:color w:val="000000"/>
          <w:kern w:val="0"/>
          <w:sz w:val="32"/>
          <w:szCs w:val="32"/>
        </w:rPr>
        <w:t>针对物资设备采购方面提出的日常采购项目未委托省集中采购机构进行采购、自行采购属于集中采购目录的商品及报备手续不够完备等问题，我们采取了以下措施：一是在今后项目预算申报过程中，要严格区分科研仪器设备采购与其他非科研仪器设备采购，严格把关，防范监管缺位。二是严格遵循国家、省关于政府采购的法律法规政策及学校相关规定，坚决做到“无预算不采购”；节余资金办理预算变更后再采购；集中采购目录内品目办理相关备案手续后再采购。三是严把采购关，依法依规办理计划备案等采购手续，确保手续完备、不留漏洞。</w:t>
      </w:r>
    </w:p>
    <w:p w:rsidR="00EF05C9" w:rsidRPr="00AD6004" w:rsidRDefault="00EF05C9" w:rsidP="00AD6004">
      <w:pPr>
        <w:spacing w:line="540" w:lineRule="exact"/>
        <w:ind w:leftChars="-85" w:left="-178" w:firstLineChars="200" w:firstLine="640"/>
        <w:rPr>
          <w:rFonts w:ascii="黑体" w:eastAsia="黑体" w:hAnsi="黑体" w:cs="宋体" w:hint="eastAsia"/>
          <w:color w:val="000000"/>
          <w:kern w:val="0"/>
          <w:sz w:val="32"/>
          <w:szCs w:val="32"/>
        </w:rPr>
      </w:pPr>
      <w:r w:rsidRPr="00AD6004">
        <w:rPr>
          <w:rFonts w:ascii="黑体" w:eastAsia="黑体" w:hAnsi="黑体" w:cs="宋体" w:hint="eastAsia"/>
          <w:color w:val="000000"/>
          <w:kern w:val="0"/>
          <w:sz w:val="32"/>
          <w:szCs w:val="32"/>
        </w:rPr>
        <w:t>三、大力推进制度建设，力促资产管理工作上层次</w:t>
      </w:r>
    </w:p>
    <w:p w:rsidR="00EF05C9" w:rsidRPr="00AD6004" w:rsidRDefault="00EF05C9" w:rsidP="00AD6004">
      <w:pPr>
        <w:spacing w:line="540" w:lineRule="exact"/>
        <w:ind w:leftChars="-85" w:left="-178" w:firstLineChars="200" w:firstLine="640"/>
        <w:rPr>
          <w:rFonts w:ascii="仿宋_GB2312" w:eastAsia="仿宋_GB2312" w:hAnsi="华文仿宋" w:cs="宋体" w:hint="eastAsia"/>
          <w:color w:val="000000"/>
          <w:kern w:val="0"/>
          <w:sz w:val="32"/>
          <w:szCs w:val="32"/>
        </w:rPr>
      </w:pPr>
      <w:r w:rsidRPr="00AD6004">
        <w:rPr>
          <w:rFonts w:ascii="仿宋_GB2312" w:eastAsia="仿宋_GB2312" w:hAnsi="华文仿宋" w:cs="宋体" w:hint="eastAsia"/>
          <w:color w:val="000000"/>
          <w:kern w:val="0"/>
          <w:sz w:val="32"/>
          <w:szCs w:val="32"/>
        </w:rPr>
        <w:t>根据省委巡视组反馈意见及学校要求，结合资产管理工作实际，加快了资产管理制度建设步伐。自今年4月份起，相继印发了《河北经贸大学国有资产管理办法》(冀经贸校字［2018］1号)、《河北经贸大学固定资产管理办法》（校办字［2018］37号）、《河北经贸大学固定资产及器材损坏丢失赔偿处理细则》（校办字［2018］38号）、《河北经贸大学货物和服务采购项目履约验收管理办法（试行） (校办字[2018]42号)》、《河北经贸大学货物和服务采购管理暂行办法(校办字[2018]48号)》、《河北经贸大学关于限额以下政府采购项目选择采购方式的通知 (校办字[2018]32号)》等文件，弥补了学校资产管理制度空白，完善了制度结构，为提高学校资产管理包括货物服务采购管理工作水平</w:t>
      </w:r>
      <w:r w:rsidRPr="00AD6004">
        <w:rPr>
          <w:rFonts w:ascii="仿宋_GB2312" w:eastAsia="仿宋_GB2312" w:hAnsi="华文仿宋" w:cs="宋体" w:hint="eastAsia"/>
          <w:color w:val="000000"/>
          <w:kern w:val="0"/>
          <w:sz w:val="32"/>
          <w:szCs w:val="32"/>
        </w:rPr>
        <w:lastRenderedPageBreak/>
        <w:t>奠定了坚实的制度基础。</w:t>
      </w:r>
    </w:p>
    <w:p w:rsidR="005D1CF2" w:rsidRPr="00AD6004" w:rsidRDefault="00EF05C9" w:rsidP="00AD6004">
      <w:pPr>
        <w:spacing w:line="540" w:lineRule="exact"/>
        <w:ind w:leftChars="-85" w:left="-178" w:firstLineChars="200" w:firstLine="640"/>
        <w:rPr>
          <w:rFonts w:ascii="黑体" w:eastAsia="黑体" w:hAnsi="黑体" w:cs="宋体" w:hint="eastAsia"/>
          <w:color w:val="000000"/>
          <w:kern w:val="0"/>
          <w:sz w:val="32"/>
          <w:szCs w:val="32"/>
        </w:rPr>
      </w:pPr>
      <w:r w:rsidRPr="00AD6004">
        <w:rPr>
          <w:rFonts w:ascii="黑体" w:eastAsia="黑体" w:hAnsi="黑体" w:cs="宋体" w:hint="eastAsia"/>
          <w:color w:val="000000"/>
          <w:kern w:val="0"/>
          <w:sz w:val="32"/>
          <w:szCs w:val="32"/>
        </w:rPr>
        <w:t>四</w:t>
      </w:r>
      <w:r w:rsidR="005D1CF2" w:rsidRPr="00AD6004">
        <w:rPr>
          <w:rFonts w:ascii="黑体" w:eastAsia="黑体" w:hAnsi="黑体" w:cs="宋体" w:hint="eastAsia"/>
          <w:color w:val="000000"/>
          <w:kern w:val="0"/>
          <w:sz w:val="32"/>
          <w:szCs w:val="32"/>
        </w:rPr>
        <w:t>、以提高服务质量和有效解决问题为导向，为学校事业发展作贡献</w:t>
      </w:r>
    </w:p>
    <w:p w:rsidR="00EF05C9" w:rsidRPr="00AD6004" w:rsidRDefault="00EF05C9" w:rsidP="00AD6004">
      <w:pPr>
        <w:spacing w:line="540" w:lineRule="exact"/>
        <w:ind w:leftChars="-85" w:left="-178" w:firstLineChars="200" w:firstLine="640"/>
        <w:rPr>
          <w:rFonts w:ascii="仿宋_GB2312" w:eastAsia="仿宋_GB2312" w:hAnsi="华文仿宋" w:cs="宋体" w:hint="eastAsia"/>
          <w:color w:val="000000"/>
          <w:kern w:val="0"/>
          <w:sz w:val="32"/>
          <w:szCs w:val="32"/>
        </w:rPr>
      </w:pPr>
      <w:r w:rsidRPr="00AD6004">
        <w:rPr>
          <w:rFonts w:ascii="仿宋_GB2312" w:eastAsia="仿宋_GB2312" w:hAnsi="华文仿宋" w:cs="宋体" w:hint="eastAsia"/>
          <w:color w:val="000000"/>
          <w:kern w:val="0"/>
          <w:sz w:val="32"/>
          <w:szCs w:val="32"/>
        </w:rPr>
        <w:t>(一)建立、完善“资产管理处处务会”会议制度。资产管理处自今年起，建立了包括政治理论、法律法规、政策义务学习讨论、问题分析、工作研究及党务活动等内容的周会制度，一般安排在周二与周四下午。随着会议制度的不断完善，所有“三重一大”问题全部上会，复杂问题提前准备，提高了决策的民主性、科学性，保障了相关人员的知情权。譬如，各部门单位的设备需求，每年涉及电脑(含笔记本电脑)、打印机、空调、办公桌椅、文件柜等数百台件，为了实现精准服务，既在第一时间保证各单位的使用，又避免浪费或使用率低的问题，通过设置“门槛”及会议讨论，充分吸收大家的意见，取得了非常好的效果。</w:t>
      </w:r>
    </w:p>
    <w:p w:rsidR="00EF05C9" w:rsidRPr="00AD6004" w:rsidRDefault="00EF05C9" w:rsidP="00AD6004">
      <w:pPr>
        <w:spacing w:line="540" w:lineRule="exact"/>
        <w:ind w:leftChars="-85" w:left="-178" w:firstLineChars="200" w:firstLine="640"/>
        <w:rPr>
          <w:rFonts w:ascii="仿宋_GB2312" w:eastAsia="仿宋_GB2312" w:hAnsi="华文仿宋" w:cs="宋体" w:hint="eastAsia"/>
          <w:color w:val="000000"/>
          <w:kern w:val="0"/>
          <w:sz w:val="32"/>
          <w:szCs w:val="32"/>
        </w:rPr>
      </w:pPr>
      <w:r w:rsidRPr="00AD6004">
        <w:rPr>
          <w:rFonts w:ascii="仿宋_GB2312" w:eastAsia="仿宋_GB2312" w:hAnsi="华文仿宋" w:cs="宋体" w:hint="eastAsia"/>
          <w:color w:val="000000"/>
          <w:kern w:val="0"/>
          <w:sz w:val="32"/>
          <w:szCs w:val="32"/>
        </w:rPr>
        <w:t>(二)货物服务采购及管理取得显著成效。随着《政府采购货物和服务招投标管理办法(财政部令第87号)》自2017年10月份起开始实施及省财政厅一系列政府采购法规政策的颁布，货物服务采购的政策环境发生了较大变化，表现为集中采购品目的扩大化，编制预算特别是政府采购计划的强制化及采购方式的统一化，导致采购管理工作量成倍增加。为保障学校教学科研管理等各项工作的顺利开展，我们严格遵循国家、省关于采购管理的法律法规政策和学校相关规定，对每个项目从预算、招标、实施、验收、支付等环节严格把关，加强与相关部门单位的协调合作，较好完成2018年度采购任务：办理了十个大项的一级采购项目，预算金额总计2465万元，其中二级子项目47项，涉及合同管理96项；</w:t>
      </w:r>
      <w:r w:rsidRPr="00AD6004">
        <w:rPr>
          <w:rFonts w:ascii="仿宋_GB2312" w:eastAsia="仿宋_GB2312" w:hAnsi="华文仿宋" w:cs="宋体" w:hint="eastAsia"/>
          <w:color w:val="000000"/>
          <w:kern w:val="0"/>
          <w:sz w:val="32"/>
          <w:szCs w:val="32"/>
        </w:rPr>
        <w:lastRenderedPageBreak/>
        <w:t>积极推进河北省政府网上商城采购，共计采购项目24项；完成金额较小，实施时间紧迫的校内议标项目18项。出台了河北经贸大学硒鼓墨盒、复印纸、公务车车辆保险的有关通知，规范了办公用硒鼓墨盒、复印纸、公务车车辆保险的集中采购工作。初步建成了资产管理采购系统，实现采购全流程管控，达成采购留痕、审批留痕、项目进度透明化，形成有效的采购流程内控机制，更加规范高效开展学校的采购管理工作。根据河北省公共资源平台升级要求，完成了省本级政府集中采购类项目全流程电子交易系统采购人业务端升级工作。</w:t>
      </w:r>
    </w:p>
    <w:p w:rsidR="00EF05C9" w:rsidRPr="00AD6004" w:rsidRDefault="00EF05C9" w:rsidP="00AD6004">
      <w:pPr>
        <w:spacing w:line="540" w:lineRule="exact"/>
        <w:ind w:leftChars="-85" w:left="-178" w:firstLineChars="200" w:firstLine="640"/>
        <w:rPr>
          <w:rFonts w:ascii="仿宋_GB2312" w:eastAsia="仿宋_GB2312" w:hAnsi="华文仿宋" w:cs="宋体" w:hint="eastAsia"/>
          <w:color w:val="000000"/>
          <w:kern w:val="0"/>
          <w:sz w:val="32"/>
          <w:szCs w:val="32"/>
        </w:rPr>
      </w:pPr>
      <w:r w:rsidRPr="00AD6004">
        <w:rPr>
          <w:rFonts w:ascii="仿宋_GB2312" w:eastAsia="仿宋_GB2312" w:hAnsi="华文仿宋" w:cs="宋体" w:hint="eastAsia"/>
          <w:color w:val="000000"/>
          <w:kern w:val="0"/>
          <w:sz w:val="32"/>
          <w:szCs w:val="32"/>
        </w:rPr>
        <w:t>(三)资产管理工作进一步加强提升</w:t>
      </w:r>
    </w:p>
    <w:p w:rsidR="00EF05C9" w:rsidRPr="00AD6004" w:rsidRDefault="00EF05C9" w:rsidP="00AD6004">
      <w:pPr>
        <w:spacing w:line="540" w:lineRule="exact"/>
        <w:ind w:leftChars="-85" w:left="-178" w:firstLineChars="200" w:firstLine="640"/>
        <w:rPr>
          <w:rFonts w:ascii="仿宋_GB2312" w:eastAsia="仿宋_GB2312" w:hAnsi="华文仿宋" w:cs="宋体" w:hint="eastAsia"/>
          <w:color w:val="000000"/>
          <w:kern w:val="0"/>
          <w:sz w:val="32"/>
          <w:szCs w:val="32"/>
        </w:rPr>
      </w:pPr>
      <w:r w:rsidRPr="00AD6004">
        <w:rPr>
          <w:rFonts w:ascii="仿宋_GB2312" w:eastAsia="仿宋_GB2312" w:hAnsi="华文仿宋" w:cs="宋体" w:hint="eastAsia"/>
          <w:color w:val="000000"/>
          <w:kern w:val="0"/>
          <w:sz w:val="32"/>
          <w:szCs w:val="32"/>
        </w:rPr>
        <w:t>顺利完成我校2017年度行政事业单位国有资产报告编报工作和2018年国有资产产权占有登记工作。本次年报编报包括涵盖资产管理各个方面的单户表、汇总表共26张，主要反映全校国有资产总量、分布、构成、变动等总体情况，对提高国有资产管理水平，推进资产管理与预算管理有机结合具有重要意义。</w:t>
      </w:r>
    </w:p>
    <w:p w:rsidR="00EF05C9" w:rsidRPr="00AD6004" w:rsidRDefault="00EF05C9" w:rsidP="00AD6004">
      <w:pPr>
        <w:spacing w:line="540" w:lineRule="exact"/>
        <w:ind w:leftChars="-85" w:left="-178" w:firstLineChars="200" w:firstLine="640"/>
        <w:rPr>
          <w:rFonts w:ascii="仿宋_GB2312" w:eastAsia="仿宋_GB2312" w:hAnsi="华文仿宋" w:cs="宋体" w:hint="eastAsia"/>
          <w:color w:val="000000"/>
          <w:kern w:val="0"/>
          <w:sz w:val="32"/>
          <w:szCs w:val="32"/>
        </w:rPr>
      </w:pPr>
      <w:r w:rsidRPr="00AD6004">
        <w:rPr>
          <w:rFonts w:ascii="仿宋_GB2312" w:eastAsia="仿宋_GB2312" w:hAnsi="华文仿宋" w:cs="宋体" w:hint="eastAsia"/>
          <w:color w:val="000000"/>
          <w:kern w:val="0"/>
          <w:sz w:val="32"/>
          <w:szCs w:val="32"/>
        </w:rPr>
        <w:t>牵头全校各二级单位共计完善固定资产管理系统基础数据近3万条次，大大推动了固定资产管理基础工作。购建资产-财务实时对账系统，实现资产管理信息的实时对接，有效解决账账、账实相符的问题。配合2019年1月1日起政府会计制度的实施，对固定资产进行清查、分类及现有固定资产管理信息系统进行升级，增加折旧计提等功能。</w:t>
      </w:r>
    </w:p>
    <w:p w:rsidR="00EF05C9" w:rsidRPr="00AD6004" w:rsidRDefault="00EF05C9" w:rsidP="00AD6004">
      <w:pPr>
        <w:spacing w:line="540" w:lineRule="exact"/>
        <w:ind w:leftChars="-85" w:left="-178" w:firstLineChars="200" w:firstLine="640"/>
        <w:rPr>
          <w:rFonts w:ascii="仿宋_GB2312" w:eastAsia="仿宋_GB2312" w:hAnsi="华文仿宋" w:cs="宋体" w:hint="eastAsia"/>
          <w:color w:val="000000"/>
          <w:kern w:val="0"/>
          <w:sz w:val="32"/>
          <w:szCs w:val="32"/>
        </w:rPr>
      </w:pPr>
      <w:r w:rsidRPr="00AD6004">
        <w:rPr>
          <w:rFonts w:ascii="仿宋_GB2312" w:eastAsia="仿宋_GB2312" w:hAnsi="华文仿宋" w:cs="宋体" w:hint="eastAsia"/>
          <w:color w:val="000000"/>
          <w:kern w:val="0"/>
          <w:sz w:val="32"/>
          <w:szCs w:val="32"/>
        </w:rPr>
        <w:t>完成省直事业单位公车改革车辆信息摸底、资产数据统计、教学数据采集、教育部实验室信息统计报表、待报废处置资产的统计审核等工作；新增3468条资产登记入库信息，资产价值达</w:t>
      </w:r>
      <w:r w:rsidRPr="00AD6004">
        <w:rPr>
          <w:rFonts w:ascii="仿宋_GB2312" w:eastAsia="仿宋_GB2312" w:hAnsi="华文仿宋" w:cs="宋体" w:hint="eastAsia"/>
          <w:color w:val="000000"/>
          <w:kern w:val="0"/>
          <w:sz w:val="32"/>
          <w:szCs w:val="32"/>
        </w:rPr>
        <w:lastRenderedPageBreak/>
        <w:t>2172.196万元；维修行政办公设备、家具83批次，并对全校多媒体教室的空调设备进行了全面维护保养；进行项目履约验收58批次；较好完成了资产变动、调拨、出库等工作</w:t>
      </w:r>
    </w:p>
    <w:p w:rsidR="005D1CF2" w:rsidRPr="00AD6004" w:rsidRDefault="00B47803" w:rsidP="00AD6004">
      <w:pPr>
        <w:spacing w:line="540" w:lineRule="exact"/>
        <w:ind w:leftChars="-85" w:left="-178" w:firstLineChars="200" w:firstLine="640"/>
        <w:rPr>
          <w:rFonts w:ascii="黑体" w:eastAsia="黑体" w:hAnsi="黑体" w:cs="宋体" w:hint="eastAsia"/>
          <w:color w:val="000000"/>
          <w:kern w:val="0"/>
          <w:sz w:val="32"/>
          <w:szCs w:val="32"/>
        </w:rPr>
      </w:pPr>
      <w:r w:rsidRPr="00AD6004">
        <w:rPr>
          <w:rFonts w:ascii="黑体" w:eastAsia="黑体" w:hAnsi="黑体" w:cs="宋体" w:hint="eastAsia"/>
          <w:color w:val="000000"/>
          <w:kern w:val="0"/>
          <w:sz w:val="32"/>
          <w:szCs w:val="32"/>
        </w:rPr>
        <w:t>五</w:t>
      </w:r>
      <w:r w:rsidR="005D1CF2" w:rsidRPr="00AD6004">
        <w:rPr>
          <w:rFonts w:ascii="黑体" w:eastAsia="黑体" w:hAnsi="黑体" w:cs="宋体" w:hint="eastAsia"/>
          <w:color w:val="000000"/>
          <w:kern w:val="0"/>
          <w:sz w:val="32"/>
          <w:szCs w:val="32"/>
        </w:rPr>
        <w:t>、存在的不足及努力方向</w:t>
      </w:r>
    </w:p>
    <w:p w:rsidR="005D1CF2" w:rsidRPr="00AD6004" w:rsidRDefault="005D1CF2" w:rsidP="00AD6004">
      <w:pPr>
        <w:spacing w:line="540" w:lineRule="exact"/>
        <w:ind w:leftChars="-85" w:left="-178" w:firstLineChars="200" w:firstLine="640"/>
        <w:rPr>
          <w:rFonts w:ascii="仿宋_GB2312" w:eastAsia="仿宋_GB2312" w:hAnsi="华文仿宋" w:cs="宋体" w:hint="eastAsia"/>
          <w:color w:val="000000"/>
          <w:kern w:val="0"/>
          <w:sz w:val="32"/>
          <w:szCs w:val="32"/>
        </w:rPr>
      </w:pPr>
      <w:r w:rsidRPr="00AD6004">
        <w:rPr>
          <w:rFonts w:ascii="仿宋_GB2312" w:eastAsia="仿宋_GB2312" w:hAnsi="华文仿宋" w:cs="宋体" w:hint="eastAsia"/>
          <w:color w:val="000000"/>
          <w:kern w:val="0"/>
          <w:sz w:val="32"/>
          <w:szCs w:val="32"/>
        </w:rPr>
        <w:t>2</w:t>
      </w:r>
      <w:r w:rsidR="00B47803" w:rsidRPr="00AD6004">
        <w:rPr>
          <w:rFonts w:ascii="仿宋_GB2312" w:eastAsia="仿宋_GB2312" w:hAnsi="华文仿宋" w:cs="宋体" w:hint="eastAsia"/>
          <w:color w:val="000000"/>
          <w:kern w:val="0"/>
          <w:sz w:val="32"/>
          <w:szCs w:val="32"/>
        </w:rPr>
        <w:t>018</w:t>
      </w:r>
      <w:r w:rsidRPr="00AD6004">
        <w:rPr>
          <w:rFonts w:ascii="仿宋_GB2312" w:eastAsia="仿宋_GB2312" w:hAnsi="华文仿宋" w:cs="宋体" w:hint="eastAsia"/>
          <w:color w:val="000000"/>
          <w:kern w:val="0"/>
          <w:sz w:val="32"/>
          <w:szCs w:val="32"/>
        </w:rPr>
        <w:t>年，资产管理</w:t>
      </w:r>
      <w:r w:rsidR="00B47803" w:rsidRPr="00AD6004">
        <w:rPr>
          <w:rFonts w:ascii="仿宋_GB2312" w:eastAsia="仿宋_GB2312" w:hAnsi="华文仿宋" w:cs="宋体" w:hint="eastAsia"/>
          <w:color w:val="000000"/>
          <w:kern w:val="0"/>
          <w:sz w:val="32"/>
          <w:szCs w:val="32"/>
        </w:rPr>
        <w:t>处</w:t>
      </w:r>
      <w:r w:rsidRPr="00AD6004">
        <w:rPr>
          <w:rFonts w:ascii="仿宋_GB2312" w:eastAsia="仿宋_GB2312" w:hAnsi="华文仿宋" w:cs="宋体" w:hint="eastAsia"/>
          <w:color w:val="000000"/>
          <w:kern w:val="0"/>
          <w:sz w:val="32"/>
          <w:szCs w:val="32"/>
        </w:rPr>
        <w:t>各项工作稳步推进，实现了工作规范化，较好完成了既定的目标任务。同时，我们也清醒地认识到工作中仍存在着不足之处，主要表现为：</w:t>
      </w:r>
      <w:r w:rsidR="00B47803" w:rsidRPr="00AD6004">
        <w:rPr>
          <w:rFonts w:ascii="仿宋_GB2312" w:eastAsia="仿宋_GB2312" w:hAnsi="华文仿宋" w:cs="宋体" w:hint="eastAsia"/>
          <w:color w:val="000000"/>
          <w:kern w:val="0"/>
          <w:sz w:val="32"/>
          <w:szCs w:val="32"/>
        </w:rPr>
        <w:t>一是根据省委巡视组反馈的意见，我校在资产管理包括采购制度建设、差距政府采购预算编制、货物服务采购实务、固定资产管理人员配备、日常管理等方面尚存在一定的问题或差距；二</w:t>
      </w:r>
      <w:r w:rsidRPr="00AD6004">
        <w:rPr>
          <w:rFonts w:ascii="仿宋_GB2312" w:eastAsia="仿宋_GB2312" w:hAnsi="华文仿宋" w:cs="宋体" w:hint="eastAsia"/>
          <w:color w:val="000000"/>
          <w:kern w:val="0"/>
          <w:sz w:val="32"/>
          <w:szCs w:val="32"/>
        </w:rPr>
        <w:t>是由于政府采购项目较多，程序复杂，工作政策性强，实施周期较长，任务量较大，致使个别项目执行进度较慢；</w:t>
      </w:r>
      <w:r w:rsidR="00B47803" w:rsidRPr="00AD6004">
        <w:rPr>
          <w:rFonts w:ascii="仿宋_GB2312" w:eastAsia="仿宋_GB2312" w:hAnsi="华文仿宋" w:cs="宋体" w:hint="eastAsia"/>
          <w:color w:val="000000"/>
          <w:kern w:val="0"/>
          <w:sz w:val="32"/>
          <w:szCs w:val="32"/>
        </w:rPr>
        <w:t>三</w:t>
      </w:r>
      <w:r w:rsidRPr="00AD6004">
        <w:rPr>
          <w:rFonts w:ascii="仿宋_GB2312" w:eastAsia="仿宋_GB2312" w:hAnsi="华文仿宋" w:cs="宋体" w:hint="eastAsia"/>
          <w:color w:val="000000"/>
          <w:kern w:val="0"/>
          <w:sz w:val="32"/>
          <w:szCs w:val="32"/>
        </w:rPr>
        <w:t>是服务效率与学校和教职工的要求还有一定的距离，有待于进一步提高</w:t>
      </w:r>
      <w:r w:rsidR="00B47803" w:rsidRPr="00AD6004">
        <w:rPr>
          <w:rFonts w:ascii="仿宋_GB2312" w:eastAsia="仿宋_GB2312" w:hAnsi="华文仿宋" w:cs="宋体" w:hint="eastAsia"/>
          <w:color w:val="000000"/>
          <w:kern w:val="0"/>
          <w:sz w:val="32"/>
          <w:szCs w:val="32"/>
        </w:rPr>
        <w:t>；四是资产管理工作需要进一步科学化、系统化、精细化，需要进一步</w:t>
      </w:r>
      <w:r w:rsidRPr="00AD6004">
        <w:rPr>
          <w:rFonts w:ascii="仿宋_GB2312" w:eastAsia="仿宋_GB2312" w:hAnsi="华文仿宋" w:cs="宋体" w:hint="eastAsia"/>
          <w:color w:val="000000"/>
          <w:kern w:val="0"/>
          <w:sz w:val="32"/>
          <w:szCs w:val="32"/>
        </w:rPr>
        <w:t>提高资产使用效果。</w:t>
      </w:r>
    </w:p>
    <w:p w:rsidR="005D1CF2" w:rsidRPr="00AD6004" w:rsidRDefault="005D1CF2" w:rsidP="00AD6004">
      <w:pPr>
        <w:spacing w:line="540" w:lineRule="exact"/>
        <w:ind w:leftChars="-85" w:left="-178" w:firstLineChars="200" w:firstLine="640"/>
        <w:rPr>
          <w:rFonts w:ascii="仿宋_GB2312" w:eastAsia="仿宋_GB2312" w:hAnsi="华文仿宋" w:cs="宋体" w:hint="eastAsia"/>
          <w:color w:val="000000"/>
          <w:kern w:val="0"/>
          <w:sz w:val="32"/>
          <w:szCs w:val="32"/>
        </w:rPr>
      </w:pPr>
      <w:r w:rsidRPr="00AD6004">
        <w:rPr>
          <w:rFonts w:ascii="仿宋_GB2312" w:eastAsia="仿宋_GB2312" w:hAnsi="华文仿宋" w:cs="宋体" w:hint="eastAsia"/>
          <w:color w:val="000000"/>
          <w:kern w:val="0"/>
          <w:sz w:val="32"/>
          <w:szCs w:val="32"/>
        </w:rPr>
        <w:t>今后我们要</w:t>
      </w:r>
      <w:r w:rsidR="00B47803" w:rsidRPr="00AD6004">
        <w:rPr>
          <w:rFonts w:ascii="仿宋_GB2312" w:eastAsia="仿宋_GB2312" w:hAnsi="华文仿宋" w:cs="宋体" w:hint="eastAsia"/>
          <w:color w:val="000000"/>
          <w:kern w:val="0"/>
          <w:sz w:val="32"/>
          <w:szCs w:val="32"/>
        </w:rPr>
        <w:t>深入</w:t>
      </w:r>
      <w:r w:rsidRPr="00AD6004">
        <w:rPr>
          <w:rFonts w:ascii="仿宋_GB2312" w:eastAsia="仿宋_GB2312" w:hAnsi="华文仿宋" w:cs="宋体" w:hint="eastAsia"/>
          <w:color w:val="000000"/>
          <w:kern w:val="0"/>
          <w:sz w:val="32"/>
          <w:szCs w:val="32"/>
        </w:rPr>
        <w:t>贯彻</w:t>
      </w:r>
      <w:r w:rsidR="00B47803" w:rsidRPr="00AD6004">
        <w:rPr>
          <w:rFonts w:ascii="仿宋_GB2312" w:eastAsia="仿宋_GB2312" w:hAnsi="华文仿宋" w:cs="宋体" w:hint="eastAsia"/>
          <w:color w:val="000000"/>
          <w:kern w:val="0"/>
          <w:sz w:val="32"/>
          <w:szCs w:val="32"/>
        </w:rPr>
        <w:t>落实</w:t>
      </w:r>
      <w:r w:rsidRPr="00AD6004">
        <w:rPr>
          <w:rFonts w:ascii="仿宋_GB2312" w:eastAsia="仿宋_GB2312" w:hAnsi="华文仿宋" w:cs="宋体" w:hint="eastAsia"/>
          <w:color w:val="000000"/>
          <w:kern w:val="0"/>
          <w:sz w:val="32"/>
          <w:szCs w:val="32"/>
        </w:rPr>
        <w:t>党的十九大会议精神，进一步提高思想认识和政策理论水平；继续加强资产管理法律法规政策和业务知识学习，进一步提高业务能力和服务水平；努力拓宽思路，改进工作作风和工作方法，提高工作效率，为广大教职工提供满意的服务；</w:t>
      </w:r>
      <w:r w:rsidR="00B47803" w:rsidRPr="00AD6004">
        <w:rPr>
          <w:rFonts w:ascii="仿宋_GB2312" w:eastAsia="仿宋_GB2312" w:hAnsi="华文仿宋" w:cs="宋体" w:hint="eastAsia"/>
          <w:color w:val="000000"/>
          <w:kern w:val="0"/>
          <w:sz w:val="32"/>
          <w:szCs w:val="32"/>
        </w:rPr>
        <w:t>抓紧抓好</w:t>
      </w:r>
      <w:r w:rsidR="00A4655C" w:rsidRPr="00AD6004">
        <w:rPr>
          <w:rFonts w:ascii="仿宋_GB2312" w:eastAsia="仿宋_GB2312" w:hAnsi="华文仿宋" w:cs="宋体" w:hint="eastAsia"/>
          <w:color w:val="000000"/>
          <w:kern w:val="0"/>
          <w:sz w:val="32"/>
          <w:szCs w:val="32"/>
        </w:rPr>
        <w:t>学校已制订</w:t>
      </w:r>
      <w:r w:rsidR="00B47803" w:rsidRPr="00AD6004">
        <w:rPr>
          <w:rFonts w:ascii="仿宋_GB2312" w:eastAsia="仿宋_GB2312" w:hAnsi="华文仿宋" w:cs="宋体" w:hint="eastAsia"/>
          <w:color w:val="000000"/>
          <w:kern w:val="0"/>
          <w:sz w:val="32"/>
          <w:szCs w:val="32"/>
        </w:rPr>
        <w:t>制度的</w:t>
      </w:r>
      <w:r w:rsidR="00A4655C" w:rsidRPr="00AD6004">
        <w:rPr>
          <w:rFonts w:ascii="仿宋_GB2312" w:eastAsia="仿宋_GB2312" w:hAnsi="华文仿宋" w:cs="宋体" w:hint="eastAsia"/>
          <w:color w:val="000000"/>
          <w:kern w:val="0"/>
          <w:sz w:val="32"/>
          <w:szCs w:val="32"/>
        </w:rPr>
        <w:t>执行和补充完善，形成有效的资产管理制度体系</w:t>
      </w:r>
      <w:r w:rsidRPr="00AD6004">
        <w:rPr>
          <w:rFonts w:ascii="仿宋_GB2312" w:eastAsia="仿宋_GB2312" w:hAnsi="华文仿宋" w:cs="宋体" w:hint="eastAsia"/>
          <w:color w:val="000000"/>
          <w:kern w:val="0"/>
          <w:sz w:val="32"/>
          <w:szCs w:val="32"/>
        </w:rPr>
        <w:t>；推进资产管理信息化建设，更好地为学校各项事业发展提供服务保障；完善物资设备采购项目管理，建立责任制度，推进项目支付进度。</w:t>
      </w:r>
      <w:bookmarkStart w:id="0" w:name="_GoBack"/>
      <w:bookmarkEnd w:id="0"/>
    </w:p>
    <w:p w:rsidR="005D1CF2" w:rsidRPr="00AD6004" w:rsidRDefault="005D1CF2" w:rsidP="00AD6004">
      <w:pPr>
        <w:spacing w:line="540" w:lineRule="exact"/>
        <w:ind w:leftChars="-85" w:left="-178" w:firstLineChars="200" w:firstLine="640"/>
        <w:rPr>
          <w:rFonts w:ascii="仿宋_GB2312" w:eastAsia="仿宋_GB2312" w:hAnsi="华文仿宋" w:cs="宋体" w:hint="eastAsia"/>
          <w:color w:val="000000"/>
          <w:kern w:val="0"/>
          <w:sz w:val="32"/>
          <w:szCs w:val="32"/>
        </w:rPr>
      </w:pPr>
      <w:r w:rsidRPr="00AD6004">
        <w:rPr>
          <w:rFonts w:ascii="仿宋_GB2312" w:eastAsia="仿宋_GB2312" w:hAnsi="华文仿宋" w:cs="宋体" w:hint="eastAsia"/>
          <w:color w:val="000000"/>
          <w:kern w:val="0"/>
          <w:sz w:val="32"/>
          <w:szCs w:val="32"/>
        </w:rPr>
        <w:t xml:space="preserve">                                  资产管理处</w:t>
      </w:r>
    </w:p>
    <w:p w:rsidR="0068183F" w:rsidRPr="00AD6004" w:rsidRDefault="005D1CF2" w:rsidP="00AD6004">
      <w:pPr>
        <w:spacing w:line="540" w:lineRule="exact"/>
        <w:ind w:leftChars="-85" w:left="-178" w:firstLineChars="200" w:firstLine="640"/>
        <w:rPr>
          <w:rFonts w:ascii="仿宋_GB2312" w:eastAsia="仿宋_GB2312" w:hAnsi="华文仿宋" w:cs="宋体"/>
          <w:color w:val="000000"/>
          <w:kern w:val="0"/>
          <w:sz w:val="32"/>
          <w:szCs w:val="32"/>
        </w:rPr>
      </w:pPr>
      <w:r w:rsidRPr="00AD6004">
        <w:rPr>
          <w:rFonts w:ascii="仿宋_GB2312" w:eastAsia="仿宋_GB2312" w:hAnsi="华文仿宋" w:cs="宋体" w:hint="eastAsia"/>
          <w:color w:val="000000"/>
          <w:kern w:val="0"/>
          <w:sz w:val="32"/>
          <w:szCs w:val="32"/>
        </w:rPr>
        <w:t xml:space="preserve">                                  201</w:t>
      </w:r>
      <w:r w:rsidR="00A4655C" w:rsidRPr="00AD6004">
        <w:rPr>
          <w:rFonts w:ascii="仿宋_GB2312" w:eastAsia="仿宋_GB2312" w:hAnsi="华文仿宋" w:cs="宋体" w:hint="eastAsia"/>
          <w:color w:val="000000"/>
          <w:kern w:val="0"/>
          <w:sz w:val="32"/>
          <w:szCs w:val="32"/>
        </w:rPr>
        <w:t>8</w:t>
      </w:r>
      <w:r w:rsidRPr="00AD6004">
        <w:rPr>
          <w:rFonts w:ascii="仿宋_GB2312" w:eastAsia="仿宋_GB2312" w:hAnsi="华文仿宋" w:cs="宋体" w:hint="eastAsia"/>
          <w:color w:val="000000"/>
          <w:kern w:val="0"/>
          <w:sz w:val="32"/>
          <w:szCs w:val="32"/>
        </w:rPr>
        <w:t>年12月1</w:t>
      </w:r>
      <w:r w:rsidR="00A4655C" w:rsidRPr="00AD6004">
        <w:rPr>
          <w:rFonts w:ascii="仿宋_GB2312" w:eastAsia="仿宋_GB2312" w:hAnsi="华文仿宋" w:cs="宋体" w:hint="eastAsia"/>
          <w:color w:val="000000"/>
          <w:kern w:val="0"/>
          <w:sz w:val="32"/>
          <w:szCs w:val="32"/>
        </w:rPr>
        <w:t>3</w:t>
      </w:r>
      <w:r w:rsidRPr="00AD6004">
        <w:rPr>
          <w:rFonts w:ascii="仿宋_GB2312" w:eastAsia="仿宋_GB2312" w:hAnsi="华文仿宋" w:cs="宋体" w:hint="eastAsia"/>
          <w:color w:val="000000"/>
          <w:kern w:val="0"/>
          <w:sz w:val="32"/>
          <w:szCs w:val="32"/>
        </w:rPr>
        <w:t>日</w:t>
      </w:r>
    </w:p>
    <w:sectPr w:rsidR="0068183F" w:rsidRPr="00AD6004" w:rsidSect="00E23F27">
      <w:headerReference w:type="default" r:id="rId6"/>
      <w:footerReference w:type="even" r:id="rId7"/>
      <w:footerReference w:type="default" r:id="rId8"/>
      <w:pgSz w:w="11906" w:h="16838"/>
      <w:pgMar w:top="1701" w:right="1418" w:bottom="1701" w:left="1701"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C5E2A" w:rsidRDefault="00BC5E2A" w:rsidP="00F50B9C">
      <w:r>
        <w:separator/>
      </w:r>
    </w:p>
  </w:endnote>
  <w:endnote w:type="continuationSeparator" w:id="0">
    <w:p w:rsidR="00BC5E2A" w:rsidRDefault="00BC5E2A" w:rsidP="00F50B9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华文仿宋">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4EF6" w:rsidRDefault="00F50B9C">
    <w:pPr>
      <w:pStyle w:val="a4"/>
      <w:framePr w:wrap="around" w:vAnchor="text" w:hAnchor="margin" w:xAlign="center" w:y="1"/>
      <w:rPr>
        <w:rStyle w:val="a5"/>
      </w:rPr>
    </w:pPr>
    <w:r>
      <w:rPr>
        <w:rStyle w:val="a5"/>
      </w:rPr>
      <w:fldChar w:fldCharType="begin"/>
    </w:r>
    <w:r w:rsidR="00A4655C">
      <w:rPr>
        <w:rStyle w:val="a5"/>
      </w:rPr>
      <w:instrText xml:space="preserve">PAGE  </w:instrText>
    </w:r>
    <w:r>
      <w:rPr>
        <w:rStyle w:val="a5"/>
      </w:rPr>
      <w:fldChar w:fldCharType="end"/>
    </w:r>
  </w:p>
  <w:p w:rsidR="00DB4EF6" w:rsidRDefault="00BC5E2A">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4EF6" w:rsidRDefault="00F50B9C">
    <w:pPr>
      <w:pStyle w:val="a4"/>
      <w:framePr w:wrap="around" w:vAnchor="text" w:hAnchor="margin" w:xAlign="center" w:y="1"/>
      <w:rPr>
        <w:rStyle w:val="a5"/>
      </w:rPr>
    </w:pPr>
    <w:r>
      <w:rPr>
        <w:rStyle w:val="a5"/>
      </w:rPr>
      <w:fldChar w:fldCharType="begin"/>
    </w:r>
    <w:r w:rsidR="00A4655C">
      <w:rPr>
        <w:rStyle w:val="a5"/>
      </w:rPr>
      <w:instrText xml:space="preserve">PAGE  </w:instrText>
    </w:r>
    <w:r>
      <w:rPr>
        <w:rStyle w:val="a5"/>
      </w:rPr>
      <w:fldChar w:fldCharType="separate"/>
    </w:r>
    <w:r w:rsidR="00AD6004">
      <w:rPr>
        <w:rStyle w:val="a5"/>
        <w:noProof/>
      </w:rPr>
      <w:t>6</w:t>
    </w:r>
    <w:r>
      <w:rPr>
        <w:rStyle w:val="a5"/>
      </w:rPr>
      <w:fldChar w:fldCharType="end"/>
    </w:r>
  </w:p>
  <w:p w:rsidR="00DB4EF6" w:rsidRDefault="00BC5E2A">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C5E2A" w:rsidRDefault="00BC5E2A" w:rsidP="00F50B9C">
      <w:r>
        <w:separator/>
      </w:r>
    </w:p>
  </w:footnote>
  <w:footnote w:type="continuationSeparator" w:id="0">
    <w:p w:rsidR="00BC5E2A" w:rsidRDefault="00BC5E2A" w:rsidP="00F50B9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4EF6" w:rsidRDefault="00BC5E2A" w:rsidP="00FA5124">
    <w:pPr>
      <w:pStyle w:val="a3"/>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4"/>
  <w:bordersDoNotSurroundHeader/>
  <w:bordersDoNotSurroundFooter/>
  <w:proofState w:spelling="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5D1CF2"/>
    <w:rsid w:val="005D1CF2"/>
    <w:rsid w:val="0068183F"/>
    <w:rsid w:val="00A4655C"/>
    <w:rsid w:val="00A66539"/>
    <w:rsid w:val="00AD6004"/>
    <w:rsid w:val="00B47803"/>
    <w:rsid w:val="00BC5E2A"/>
    <w:rsid w:val="00EF05C9"/>
    <w:rsid w:val="00F50B9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1CF2"/>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5D1CF2"/>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rsid w:val="005D1CF2"/>
    <w:rPr>
      <w:sz w:val="18"/>
      <w:szCs w:val="18"/>
    </w:rPr>
  </w:style>
  <w:style w:type="paragraph" w:styleId="a4">
    <w:name w:val="footer"/>
    <w:basedOn w:val="a"/>
    <w:link w:val="Char0"/>
    <w:unhideWhenUsed/>
    <w:rsid w:val="005D1CF2"/>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rsid w:val="005D1CF2"/>
    <w:rPr>
      <w:sz w:val="18"/>
      <w:szCs w:val="18"/>
    </w:rPr>
  </w:style>
  <w:style w:type="character" w:styleId="a5">
    <w:name w:val="page number"/>
    <w:basedOn w:val="a0"/>
    <w:rsid w:val="005D1CF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1CF2"/>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5D1CF2"/>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rsid w:val="005D1CF2"/>
    <w:rPr>
      <w:sz w:val="18"/>
      <w:szCs w:val="18"/>
    </w:rPr>
  </w:style>
  <w:style w:type="paragraph" w:styleId="a4">
    <w:name w:val="footer"/>
    <w:basedOn w:val="a"/>
    <w:link w:val="Char0"/>
    <w:unhideWhenUsed/>
    <w:rsid w:val="005D1CF2"/>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rsid w:val="005D1CF2"/>
    <w:rPr>
      <w:sz w:val="18"/>
      <w:szCs w:val="18"/>
    </w:rPr>
  </w:style>
  <w:style w:type="character" w:styleId="a5">
    <w:name w:val="page number"/>
    <w:basedOn w:val="a0"/>
    <w:rsid w:val="005D1CF2"/>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microsoft.com/office/2007/relationships/stylesWithEffects" Target="stylesWithEffects.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46</TotalTime>
  <Pages>6</Pages>
  <Words>578</Words>
  <Characters>3300</Characters>
  <Application>Microsoft Office Word</Application>
  <DocSecurity>0</DocSecurity>
  <Lines>27</Lines>
  <Paragraphs>7</Paragraphs>
  <ScaleCrop>false</ScaleCrop>
  <Company/>
  <LinksUpToDate>false</LinksUpToDate>
  <CharactersWithSpaces>3871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张廷茂</dc:creator>
  <cp:lastModifiedBy>Administrator</cp:lastModifiedBy>
  <cp:revision>3</cp:revision>
  <dcterms:created xsi:type="dcterms:W3CDTF">2018-12-13T06:41:00Z</dcterms:created>
  <dcterms:modified xsi:type="dcterms:W3CDTF">2018-12-25T13:02:00Z</dcterms:modified>
</cp:coreProperties>
</file>