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560" w:lineRule="exact"/>
        <w:ind w:right="0" w:rightChars="0"/>
        <w:jc w:val="center"/>
        <w:textAlignment w:val="auto"/>
        <w:outlineLvl w:val="9"/>
        <w:rPr>
          <w:rFonts w:ascii="宋体"/>
          <w:b/>
          <w:sz w:val="44"/>
          <w:szCs w:val="44"/>
        </w:rPr>
      </w:pPr>
      <w:bookmarkStart w:id="0" w:name="_GoBack"/>
      <w:r>
        <w:rPr>
          <w:rFonts w:ascii="宋体" w:hAnsi="宋体"/>
          <w:b/>
          <w:sz w:val="44"/>
          <w:szCs w:val="44"/>
        </w:rPr>
        <w:t>2016</w:t>
      </w:r>
      <w:r>
        <w:rPr>
          <w:rFonts w:hint="eastAsia" w:ascii="宋体" w:hAnsi="宋体"/>
          <w:b/>
          <w:sz w:val="44"/>
          <w:szCs w:val="44"/>
          <w:lang w:eastAsia="zh-CN"/>
        </w:rPr>
        <w:t>年度</w:t>
      </w:r>
      <w:r>
        <w:rPr>
          <w:rFonts w:hint="eastAsia" w:ascii="宋体" w:hAnsi="宋体"/>
          <w:b/>
          <w:sz w:val="44"/>
          <w:szCs w:val="44"/>
        </w:rPr>
        <w:t>述职述廉报告</w:t>
      </w:r>
    </w:p>
    <w:p>
      <w:pPr>
        <w:keepNext w:val="0"/>
        <w:keepLines w:val="0"/>
        <w:pageBreakBefore w:val="0"/>
        <w:widowControl w:val="0"/>
        <w:kinsoku/>
        <w:wordWrap/>
        <w:overflowPunct/>
        <w:topLinePunct w:val="0"/>
        <w:bidi w:val="0"/>
        <w:spacing w:line="560" w:lineRule="exact"/>
        <w:ind w:right="0" w:rightChars="0"/>
        <w:jc w:val="center"/>
        <w:textAlignment w:val="auto"/>
        <w:outlineLvl w:val="9"/>
        <w:rPr>
          <w:rFonts w:ascii="仿宋_GB2312" w:eastAsia="仿宋_GB2312"/>
          <w:sz w:val="32"/>
          <w:szCs w:val="32"/>
        </w:rPr>
      </w:pPr>
      <w:r>
        <w:rPr>
          <w:rFonts w:hint="eastAsia" w:ascii="仿宋_GB2312" w:eastAsia="仿宋_GB2312"/>
          <w:sz w:val="32"/>
          <w:szCs w:val="32"/>
        </w:rPr>
        <w:t>人文学院</w:t>
      </w:r>
      <w:r>
        <w:rPr>
          <w:rFonts w:ascii="仿宋_GB2312" w:eastAsia="仿宋_GB2312"/>
          <w:sz w:val="32"/>
          <w:szCs w:val="32"/>
        </w:rPr>
        <w:t xml:space="preserve">  </w:t>
      </w:r>
      <w:r>
        <w:rPr>
          <w:rFonts w:hint="eastAsia" w:ascii="仿宋_GB2312" w:eastAsia="仿宋_GB2312"/>
          <w:sz w:val="32"/>
          <w:szCs w:val="32"/>
        </w:rPr>
        <w:t>仇静莉</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ascii="仿宋_GB2312" w:eastAsia="仿宋_GB2312"/>
          <w:sz w:val="32"/>
          <w:szCs w:val="32"/>
        </w:rPr>
        <w:t>2016</w:t>
      </w:r>
      <w:r>
        <w:rPr>
          <w:rFonts w:hint="eastAsia" w:ascii="仿宋_GB2312" w:eastAsia="仿宋_GB2312"/>
          <w:sz w:val="32"/>
          <w:szCs w:val="32"/>
        </w:rPr>
        <w:t>年，</w:t>
      </w:r>
      <w:r>
        <w:rPr>
          <w:rFonts w:hint="eastAsia" w:ascii="仿宋_GB2312" w:hAnsi="仿宋" w:eastAsia="仿宋_GB2312" w:cs="仿宋_GB2312"/>
          <w:sz w:val="32"/>
          <w:szCs w:val="32"/>
        </w:rPr>
        <w:t>在校党委的正确领导下，在</w:t>
      </w:r>
      <w:r>
        <w:rPr>
          <w:rFonts w:hint="eastAsia" w:ascii="仿宋_GB2312" w:eastAsia="仿宋_GB2312"/>
          <w:color w:val="333333"/>
          <w:sz w:val="32"/>
          <w:szCs w:val="32"/>
          <w:shd w:val="clear" w:color="auto" w:fill="FFFFFF"/>
        </w:rPr>
        <w:t>学院党委和院</w:t>
      </w:r>
      <w:r>
        <w:rPr>
          <w:rFonts w:hint="eastAsia" w:ascii="仿宋_GB2312" w:eastAsia="仿宋_GB2312"/>
          <w:sz w:val="32"/>
          <w:szCs w:val="32"/>
        </w:rPr>
        <w:t>领导的关心、帮助下，及全体教职工的支持与配合下，紧紧围绕立德树人这一根本任务，结合我院</w:t>
      </w:r>
      <w:r>
        <w:rPr>
          <w:rFonts w:ascii="仿宋_GB2312" w:eastAsia="仿宋_GB2312"/>
          <w:sz w:val="32"/>
          <w:szCs w:val="32"/>
        </w:rPr>
        <w:t xml:space="preserve"> </w:t>
      </w:r>
      <w:r>
        <w:rPr>
          <w:rFonts w:hint="eastAsia" w:ascii="仿宋_GB2312" w:eastAsia="仿宋_GB2312"/>
          <w:sz w:val="32"/>
          <w:szCs w:val="32"/>
        </w:rPr>
        <w:t>“国学铸魂，文化育人”的核心，找准工作定位，真抓实干，务求实效，较好地完成了分管的学生、工会、纪委委员等工作任务。</w:t>
      </w:r>
      <w:r>
        <w:rPr>
          <w:rFonts w:hint="eastAsia" w:ascii="仿宋_GB2312" w:hAnsi="仿宋_GB2312" w:eastAsia="仿宋_GB2312" w:cs="仿宋_GB2312"/>
          <w:sz w:val="32"/>
          <w:szCs w:val="32"/>
        </w:rPr>
        <w:t>现总结述职如下，敬请领导和同志们批评指正：</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一、以思政学习为抓手，着力提高党性修养</w:t>
      </w:r>
    </w:p>
    <w:p>
      <w:pPr>
        <w:keepNext w:val="0"/>
        <w:keepLines w:val="0"/>
        <w:pageBreakBefore w:val="0"/>
        <w:widowControl w:val="0"/>
        <w:kinsoku/>
        <w:wordWrap/>
        <w:overflowPunct/>
        <w:topLinePunct w:val="0"/>
        <w:bidi w:val="0"/>
        <w:spacing w:line="560" w:lineRule="exact"/>
        <w:ind w:left="640" w:right="0" w:rightChars="0"/>
        <w:textAlignment w:val="auto"/>
        <w:outlineLvl w:val="9"/>
        <w:rPr>
          <w:rFonts w:ascii="仿宋_GB2312" w:eastAsia="仿宋_GB2312"/>
          <w:sz w:val="32"/>
          <w:szCs w:val="32"/>
        </w:rPr>
      </w:pPr>
      <w:r>
        <w:rPr>
          <w:rFonts w:hint="eastAsia" w:ascii="仿宋_GB2312" w:hAnsi="宋体" w:eastAsia="仿宋_GB2312"/>
          <w:sz w:val="32"/>
          <w:szCs w:val="32"/>
        </w:rPr>
        <w:t>深入</w:t>
      </w:r>
      <w:r>
        <w:rPr>
          <w:rFonts w:hint="eastAsia" w:ascii="仿宋_GB2312" w:eastAsia="仿宋_GB2312"/>
          <w:sz w:val="32"/>
          <w:szCs w:val="32"/>
        </w:rPr>
        <w:t>学习党的十八大报告、十八届六中全会精神、</w:t>
      </w:r>
      <w:r>
        <w:rPr>
          <w:rFonts w:ascii="仿宋_GB2312" w:eastAsia="仿宋_GB2312"/>
          <w:sz w:val="32"/>
          <w:szCs w:val="32"/>
        </w:rPr>
        <w:t>2016</w:t>
      </w:r>
      <w:r>
        <w:rPr>
          <w:rFonts w:hint="eastAsia" w:ascii="仿宋_GB2312" w:eastAsia="仿宋_GB2312"/>
          <w:sz w:val="32"/>
          <w:szCs w:val="32"/>
        </w:rPr>
        <w:t>年</w:t>
      </w:r>
    </w:p>
    <w:p>
      <w:pPr>
        <w:keepNext w:val="0"/>
        <w:keepLines w:val="0"/>
        <w:pageBreakBefore w:val="0"/>
        <w:widowControl w:val="0"/>
        <w:kinsoku/>
        <w:wordWrap/>
        <w:overflowPunct/>
        <w:topLinePunct w:val="0"/>
        <w:bidi w:val="0"/>
        <w:spacing w:line="560" w:lineRule="exact"/>
        <w:ind w:right="0" w:rightChars="0"/>
        <w:textAlignment w:val="auto"/>
        <w:outlineLvl w:val="9"/>
        <w:rPr>
          <w:rFonts w:ascii="仿宋_GB2312" w:hAnsi="宋体" w:eastAsia="仿宋_GB2312"/>
          <w:sz w:val="32"/>
          <w:szCs w:val="32"/>
        </w:rPr>
      </w:pPr>
      <w:r>
        <w:rPr>
          <w:rFonts w:hint="eastAsia" w:ascii="仿宋_GB2312" w:eastAsia="仿宋_GB2312"/>
          <w:sz w:val="32"/>
          <w:szCs w:val="32"/>
        </w:rPr>
        <w:t>习近平总书记在全国高校思想政治工作会议上的讲话等一系列科学理论，</w:t>
      </w:r>
      <w:r>
        <w:rPr>
          <w:rFonts w:hint="eastAsia" w:ascii="仿宋_GB2312" w:hAnsi="宋体" w:eastAsia="仿宋_GB2312"/>
          <w:sz w:val="32"/>
          <w:szCs w:val="32"/>
        </w:rPr>
        <w:t>以此来</w:t>
      </w:r>
      <w:r>
        <w:rPr>
          <w:rFonts w:hint="eastAsia" w:ascii="仿宋_GB2312" w:eastAsia="仿宋_GB2312"/>
          <w:sz w:val="32"/>
          <w:szCs w:val="32"/>
        </w:rPr>
        <w:t>武装头脑、指导工作，做到内化于心、外化于行，从而</w:t>
      </w:r>
      <w:r>
        <w:rPr>
          <w:rFonts w:hint="eastAsia" w:ascii="仿宋_GB2312" w:hAnsi="宋体" w:eastAsia="仿宋_GB2312"/>
          <w:sz w:val="32"/>
          <w:szCs w:val="32"/>
        </w:rPr>
        <w:t>不断提高自己的政治理论水平和党性修养。在重大事件和关键时刻，信念坚定，立场稳固，始终做到时刻与党中央保持高度一致。并能够认真贯彻执行校党委的决策和决定，具有较强的政治意识、大局意识、责任意识。</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二、以专业特色为抓手，着力开拓学生工作新局面</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以“国学铸魂，文化育人”为核心，以我院专业特色为抓手，以三个常态化，六个模块为平台开展各项活动，推进思想政治教育，促进学生成长成才。即以理论学习为主线，推进主题教育常态化；以志愿服务为抓手，推进立德树人常态化；以文体活动为载体，推进文化素质教育常态化。对学生的指导与服务分为春风化雨模块、兼济关爱模块、勤俭养德模块、诚信应考模块、经典传承模块和“</w:t>
      </w:r>
      <w:r>
        <w:rPr>
          <w:rFonts w:ascii="仿宋_GB2312" w:hAnsi="仿宋_GB2312" w:eastAsia="仿宋_GB2312" w:cs="仿宋_GB2312"/>
          <w:sz w:val="32"/>
          <w:szCs w:val="32"/>
        </w:rPr>
        <w:t>PK</w:t>
      </w:r>
      <w:r>
        <w:rPr>
          <w:rFonts w:hint="eastAsia" w:ascii="仿宋_GB2312" w:hAnsi="仿宋_GB2312" w:eastAsia="仿宋_GB2312" w:cs="仿宋_GB2312"/>
          <w:sz w:val="32"/>
          <w:szCs w:val="32"/>
        </w:rPr>
        <w:t>”竞赛模块。围绕这六大模块，重点做了以下几项工作：</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（一）网络引领，构筑思想文化阵地</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积极构建理论武装、舆论引导、文化引领、文明创建的网络思政教育工作机制、体制。充分运用微信、</w:t>
      </w:r>
      <w:r>
        <w:rPr>
          <w:rFonts w:ascii="仿宋_GB2312" w:hAnsi="仿宋_GB2312" w:eastAsia="仿宋_GB2312" w:cs="仿宋_GB2312"/>
          <w:sz w:val="32"/>
          <w:szCs w:val="32"/>
        </w:rPr>
        <w:t>QQ</w:t>
      </w:r>
      <w:r>
        <w:rPr>
          <w:rFonts w:hint="eastAsia" w:ascii="仿宋_GB2312" w:hAnsi="仿宋_GB2312" w:eastAsia="仿宋_GB2312" w:cs="仿宋_GB2312"/>
          <w:sz w:val="32"/>
          <w:szCs w:val="32"/>
        </w:rPr>
        <w:t>平台、网站等开展思想政治工作。</w:t>
      </w:r>
      <w:r>
        <w:rPr>
          <w:rFonts w:ascii="仿宋_GB2312" w:hAnsi="仿宋_GB2312" w:eastAsia="仿宋_GB2312" w:cs="仿宋_GB2312"/>
          <w:b/>
          <w:sz w:val="32"/>
          <w:szCs w:val="32"/>
        </w:rPr>
        <w:t>1</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人文学院微信公众平台是在我校最早开通实名认证的网络思想政治教育及学生管理的平台，自开通以来，微信平台总发稿量已达</w:t>
      </w:r>
      <w:r>
        <w:rPr>
          <w:rFonts w:ascii="仿宋_GB2312" w:hAnsi="仿宋_GB2312" w:eastAsia="仿宋_GB2312" w:cs="仿宋_GB2312"/>
          <w:sz w:val="32"/>
          <w:szCs w:val="32"/>
        </w:rPr>
        <w:t>1200</w:t>
      </w:r>
      <w:r>
        <w:rPr>
          <w:rFonts w:hint="eastAsia" w:ascii="仿宋_GB2312" w:hAnsi="仿宋_GB2312" w:eastAsia="仿宋_GB2312" w:cs="仿宋_GB2312"/>
          <w:sz w:val="32"/>
          <w:szCs w:val="32"/>
        </w:rPr>
        <w:t>多条，原创稿件高达</w:t>
      </w:r>
      <w:r>
        <w:rPr>
          <w:rFonts w:ascii="仿宋_GB2312" w:hAnsi="仿宋_GB2312" w:eastAsia="仿宋_GB2312" w:cs="仿宋_GB2312"/>
          <w:sz w:val="32"/>
          <w:szCs w:val="32"/>
        </w:rPr>
        <w:t>900</w:t>
      </w:r>
      <w:r>
        <w:rPr>
          <w:rFonts w:hint="eastAsia" w:ascii="仿宋_GB2312" w:hAnsi="仿宋_GB2312" w:eastAsia="仿宋_GB2312" w:cs="仿宋_GB2312"/>
          <w:sz w:val="32"/>
          <w:szCs w:val="32"/>
        </w:rPr>
        <w:t>余篇，目前已成为独具人文特色的引领大学生思想、引导学风、传播交流信息的主阵地。</w:t>
      </w:r>
      <w:r>
        <w:rPr>
          <w:rFonts w:ascii="仿宋_GB2312" w:hAnsi="仿宋_GB2312" w:eastAsia="仿宋_GB2312" w:cs="仿宋_GB2312"/>
          <w:b/>
          <w:sz w:val="32"/>
          <w:szCs w:val="32"/>
        </w:rPr>
        <w:t>2</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建立家长交流</w:t>
      </w:r>
      <w:r>
        <w:rPr>
          <w:rFonts w:ascii="仿宋_GB2312" w:hAnsi="仿宋_GB2312" w:eastAsia="仿宋_GB2312" w:cs="仿宋_GB2312"/>
          <w:sz w:val="32"/>
          <w:szCs w:val="32"/>
        </w:rPr>
        <w:t>QQ</w:t>
      </w:r>
      <w:r>
        <w:rPr>
          <w:rFonts w:hint="eastAsia" w:ascii="仿宋_GB2312" w:hAnsi="仿宋_GB2312" w:eastAsia="仿宋_GB2312" w:cs="仿宋_GB2312"/>
          <w:sz w:val="32"/>
          <w:szCs w:val="32"/>
        </w:rPr>
        <w:t>群，发挥合力，让学生家长了解并全程参与学生的教育管理培养工作，收效明显，得到家长一致好评。</w:t>
      </w:r>
      <w:r>
        <w:rPr>
          <w:rFonts w:ascii="仿宋_GB2312" w:hAnsi="仿宋_GB2312" w:eastAsia="仿宋_GB2312" w:cs="仿宋_GB2312"/>
          <w:b/>
          <w:sz w:val="32"/>
          <w:szCs w:val="32"/>
        </w:rPr>
        <w:t>3</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为适应</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后大学生的特性，每一名辅导员都及时更新自己的</w:t>
      </w:r>
      <w:r>
        <w:rPr>
          <w:rFonts w:ascii="仿宋_GB2312" w:hAnsi="仿宋_GB2312" w:eastAsia="仿宋_GB2312" w:cs="仿宋_GB2312"/>
          <w:sz w:val="32"/>
          <w:szCs w:val="32"/>
        </w:rPr>
        <w:t>QQ</w:t>
      </w:r>
      <w:r>
        <w:rPr>
          <w:rFonts w:hint="eastAsia" w:ascii="仿宋_GB2312" w:hAnsi="仿宋_GB2312" w:eastAsia="仿宋_GB2312" w:cs="仿宋_GB2312"/>
          <w:sz w:val="32"/>
          <w:szCs w:val="32"/>
        </w:rPr>
        <w:t>空间与学生充分交流，分享好文、好书、心得，充分构筑和坚守好网络思想政治阵地，起到正确引领的作用。</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（二）国学引领，提升校园文化氛围</w:t>
      </w:r>
    </w:p>
    <w:p>
      <w:pPr>
        <w:keepNext w:val="0"/>
        <w:keepLines w:val="0"/>
        <w:pageBreakBefore w:val="0"/>
        <w:widowControl w:val="0"/>
        <w:kinsoku/>
        <w:wordWrap/>
        <w:overflowPunct/>
        <w:topLinePunct w:val="0"/>
        <w:autoSpaceDE w:val="0"/>
        <w:autoSpaceDN w:val="0"/>
        <w:bidi w:val="0"/>
        <w:adjustRightInd w:val="0"/>
        <w:spacing w:beforeLines="30" w:line="560" w:lineRule="exact"/>
        <w:ind w:right="0" w:rightChars="0" w:firstLine="56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利用专业优势，发挥传统文化的正能量，用国学文化滋养大学生思想道德，提升人文素养，增强思想教育工作的实效性。围绕“国学铸魂，文化育人”的主题，先后开展“古风吟”经典诗词诵读大赛、“高山景行”传统道德剧表演、“出国汉语教师志愿者“模拟面试大赛”、“汉字听写大赛”、“人文知识竞赛”等系列具有厚重传统文化底蕴的校园文化活动，让同学们在经典古诗文的朗诵中，在文学经典的演绎中，感受着美与雅。在传统文化的殿堂中，启迪智慧，陶冶情操，滋养人格，通过参与活动形成良好的操守和道德情怀，丰富了校园文化生活。</w:t>
      </w:r>
    </w:p>
    <w:p>
      <w:pPr>
        <w:keepNext w:val="0"/>
        <w:keepLines w:val="0"/>
        <w:pageBreakBefore w:val="0"/>
        <w:widowControl w:val="0"/>
        <w:kinsoku/>
        <w:wordWrap/>
        <w:overflowPunct/>
        <w:topLinePunct w:val="0"/>
        <w:autoSpaceDE w:val="0"/>
        <w:autoSpaceDN w:val="0"/>
        <w:bidi w:val="0"/>
        <w:adjustRightInd w:val="0"/>
        <w:spacing w:beforeLines="30" w:line="560" w:lineRule="exact"/>
        <w:ind w:right="0" w:rightChars="0" w:firstLine="56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特别</w:t>
      </w:r>
      <w:r>
        <w:rPr>
          <w:rFonts w:hint="eastAsia" w:ascii="仿宋_GB2312" w:hAnsi="仿宋_GB2312" w:eastAsia="仿宋_GB2312" w:cs="仿宋_GB2312"/>
          <w:sz w:val="32"/>
          <w:szCs w:val="32"/>
        </w:rPr>
        <w:t>是连续举办两届的“古风吟”经典诗词诵读大赛，吸引了全校</w:t>
      </w:r>
      <w:r>
        <w:rPr>
          <w:rFonts w:ascii="仿宋_GB2312" w:hAnsi="仿宋_GB2312" w:eastAsia="仿宋_GB2312" w:cs="仿宋_GB2312"/>
          <w:sz w:val="32"/>
          <w:szCs w:val="32"/>
        </w:rPr>
        <w:t>16</w:t>
      </w:r>
      <w:r>
        <w:rPr>
          <w:rFonts w:hint="eastAsia" w:ascii="仿宋_GB2312" w:hAnsi="仿宋_GB2312" w:eastAsia="仿宋_GB2312" w:cs="仿宋_GB2312"/>
          <w:sz w:val="32"/>
          <w:szCs w:val="32"/>
        </w:rPr>
        <w:t>个学院</w:t>
      </w:r>
      <w:r>
        <w:rPr>
          <w:rFonts w:ascii="仿宋_GB2312" w:hAnsi="仿宋_GB2312" w:eastAsia="仿宋_GB2312" w:cs="仿宋_GB2312"/>
          <w:sz w:val="32"/>
          <w:szCs w:val="32"/>
        </w:rPr>
        <w:t>500</w:t>
      </w:r>
      <w:r>
        <w:rPr>
          <w:rFonts w:hint="eastAsia" w:ascii="仿宋_GB2312" w:hAnsi="仿宋_GB2312" w:eastAsia="仿宋_GB2312" w:cs="仿宋_GB2312"/>
          <w:sz w:val="32"/>
          <w:szCs w:val="32"/>
        </w:rPr>
        <w:t>多名学生参与，其中还有外国留学生和研究生。今年更是有河北科技大学的师生加盟此项赛事。大赛邀请省市媒体知名记者和主持人，与我院文学教授、博士共同组成实力雄厚的专家评委团。活动不仅在校内反响良好，也得到河北新闻网、河北网络电视台、长城网的专题报道，凤凰网、搜狐网等十几家媒体对活动进行了转载。</w:t>
      </w:r>
      <w:r>
        <w:rPr>
          <w:rFonts w:hint="eastAsia" w:ascii="仿宋_GB2312" w:hAnsi="仿宋_GB2312" w:eastAsia="仿宋_GB2312" w:cs="仿宋_GB2312"/>
          <w:b/>
          <w:sz w:val="32"/>
          <w:szCs w:val="32"/>
        </w:rPr>
        <w:t>此外，</w:t>
      </w:r>
      <w:r>
        <w:rPr>
          <w:rFonts w:hint="eastAsia" w:ascii="仿宋_GB2312" w:hAnsi="仿宋_GB2312" w:eastAsia="仿宋_GB2312" w:cs="仿宋_GB2312"/>
          <w:sz w:val="32"/>
          <w:szCs w:val="32"/>
        </w:rPr>
        <w:t>我院连续五年组队代表学校参加河北省大学生人文知识竞赛，多次取得优异成绩。</w:t>
      </w:r>
      <w:r>
        <w:rPr>
          <w:rFonts w:hint="eastAsia" w:ascii="仿宋_GB2312" w:hAnsi="仿宋_GB2312" w:eastAsia="仿宋_GB2312" w:cs="仿宋_GB2312"/>
          <w:b/>
          <w:sz w:val="32"/>
          <w:szCs w:val="32"/>
        </w:rPr>
        <w:t>再有，</w:t>
      </w:r>
      <w:r>
        <w:rPr>
          <w:rFonts w:hint="eastAsia" w:ascii="仿宋_GB2312" w:hAnsi="仿宋_GB2312" w:eastAsia="仿宋_GB2312" w:cs="仿宋_GB2312"/>
          <w:sz w:val="32"/>
          <w:szCs w:val="32"/>
        </w:rPr>
        <w:t>今年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日《中国教育报》以《河北经贸大学：校园涌动”国学热“》为题对我院国学育人工作进行了报道。</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（三）文化引领，打造社会实践品牌</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自</w:t>
      </w:r>
      <w:r>
        <w:rPr>
          <w:rFonts w:ascii="仿宋_GB2312" w:hAnsi="仿宋_GB2312" w:eastAsia="仿宋_GB2312" w:cs="仿宋_GB2312"/>
          <w:sz w:val="32"/>
          <w:szCs w:val="32"/>
        </w:rPr>
        <w:t>2012</w:t>
      </w:r>
      <w:r>
        <w:rPr>
          <w:rFonts w:hint="eastAsia" w:ascii="仿宋_GB2312" w:hAnsi="仿宋_GB2312" w:eastAsia="仿宋_GB2312" w:cs="仿宋_GB2312"/>
          <w:sz w:val="32"/>
          <w:szCs w:val="32"/>
        </w:rPr>
        <w:t>年起，连续开展五次“文化寻根”系列社会实践活动。组织师生利用寒暑假，先后走进邯郸、走进张家口、走进承德、走进正定、走进邢台，对各地典型的有代表性的文化遗产、文化现象、文化元素，探寻、研究、整理、再现。</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我院暑期社会实践立项被评为全校十个重点项目之一，社会实践小分队前往邢台四县，围绕邢台地区特色的古村落进行“文化寻根”。充分挖掘古村落文化特色，对其建筑文化、民间习俗与民间技艺进行调研、拍摄、宣传。围绕英谈古寨和扁鹊医药文化拍摄制作专题片两部，为当地美丽乡村建设贡献了一份力量。邢台日报、河北新闻网、长城网、人民网等多家媒体进行了报道。在社会实践成果总结评比中学院荣获校社会实践先进单位。</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jc w:val="left"/>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（四）专业引领，提高实际操作能力</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sz w:val="32"/>
          <w:szCs w:val="32"/>
        </w:rPr>
        <w:t>为锻炼提高新闻传播类学生的专业动手能力，连续举办了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届“新闻传播技能大赛”，在此赛事中获奖的作品与“最美春天”赛事的获奖作品一同选送参加河北广电局主办的“记录河北之美“微电影大赛，分别荣获二等奖和最高人气奖。同时为增强思想政治教育与教学活动的整体性和协同性，开展了一系列特色师生交流“微讲堂”活动，将课堂上的学习延伸到课下，促进了专业知识的充分交流，提升了学生的自主学习与研讨能力。</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（五）榜样引领，规划学习生涯目标</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精心选取品学兼优，特长突出的黄一珈同学；代表我校随国家汉办出访非洲且获得高度赞扬的黄菊同学；学生活动与学习两不误的院学生会主席陈宁同学作为先进典型代表，利用新生入学教育的节点，召开新老生交流会，树立朋辈榜样，发挥先进典型的示范、引领和辐射作用，帮助新生借鉴、学习和规划自己的学习生涯及目标。</w:t>
      </w:r>
    </w:p>
    <w:p>
      <w:pPr>
        <w:keepNext w:val="0"/>
        <w:keepLines w:val="0"/>
        <w:pageBreakBefore w:val="0"/>
        <w:widowControl w:val="0"/>
        <w:shd w:val="clear" w:color="auto" w:fill="FFFFFF"/>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（六）管理创新，创建优良学风院风</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一是</w:t>
      </w:r>
      <w:r>
        <w:rPr>
          <w:rFonts w:hint="eastAsia" w:ascii="仿宋_GB2312" w:hAnsi="仿宋_GB2312" w:eastAsia="仿宋_GB2312" w:cs="仿宋_GB2312"/>
          <w:sz w:val="32"/>
          <w:szCs w:val="32"/>
        </w:rPr>
        <w:t>习惯养成教育，创建优良院风。自</w:t>
      </w:r>
      <w:r>
        <w:rPr>
          <w:rFonts w:ascii="仿宋_GB2312" w:hAnsi="仿宋_GB2312" w:eastAsia="仿宋_GB2312" w:cs="仿宋_GB2312"/>
          <w:sz w:val="32"/>
          <w:szCs w:val="32"/>
        </w:rPr>
        <w:t>2013</w:t>
      </w:r>
      <w:r>
        <w:rPr>
          <w:rFonts w:hint="eastAsia" w:ascii="仿宋_GB2312" w:hAnsi="仿宋_GB2312" w:eastAsia="仿宋_GB2312" w:cs="仿宋_GB2312"/>
          <w:sz w:val="32"/>
          <w:szCs w:val="32"/>
        </w:rPr>
        <w:t>年起，连续四年集体跑早操，且每天都有辅导员陪伴监督。并开展德馨宿舍评比、导员助理值班室等活动引导和教育学生养成良好的生活习惯。</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教管联合督导，创建优良学风。成立了以书记、副书记、辅导员以及学生会干部为主的学风督查领导小组，不定期对学生上课情况进行联合检查。重点检查迟到、早退、逃课及带早餐进教室情况。并号召开设集体晚自习，营造浓厚学习氛围，创建良好的学习环境。以班会、院微信公众号、</w:t>
      </w:r>
      <w:r>
        <w:rPr>
          <w:rFonts w:ascii="仿宋_GB2312" w:hAnsi="仿宋_GB2312" w:eastAsia="仿宋_GB2312" w:cs="仿宋_GB2312"/>
          <w:sz w:val="32"/>
          <w:szCs w:val="32"/>
        </w:rPr>
        <w:t>QQ</w:t>
      </w:r>
      <w:r>
        <w:rPr>
          <w:rFonts w:hint="eastAsia" w:ascii="仿宋_GB2312" w:hAnsi="仿宋_GB2312" w:eastAsia="仿宋_GB2312" w:cs="仿宋_GB2312"/>
          <w:sz w:val="32"/>
          <w:szCs w:val="32"/>
        </w:rPr>
        <w:t>空间为载体，宣传引导学生养成良好的学习习惯。</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考试管理创新，创建优良考风。</w:t>
      </w:r>
      <w:r>
        <w:rPr>
          <w:rFonts w:ascii="仿宋_GB2312" w:hAnsi="仿宋_GB2312" w:eastAsia="仿宋_GB2312" w:cs="仿宋_GB2312"/>
          <w:b/>
          <w:sz w:val="32"/>
          <w:szCs w:val="32"/>
        </w:rPr>
        <w:t>1</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通过举行考前主题班会、发放“倡议书”等形式，强化学生遵规守纪意识；</w:t>
      </w:r>
      <w:r>
        <w:rPr>
          <w:rFonts w:ascii="仿宋_GB2312" w:hAnsi="仿宋_GB2312" w:eastAsia="仿宋_GB2312" w:cs="仿宋_GB2312"/>
          <w:b/>
          <w:sz w:val="32"/>
          <w:szCs w:val="32"/>
        </w:rPr>
        <w:t>2</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自</w:t>
      </w:r>
      <w:r>
        <w:rPr>
          <w:rFonts w:ascii="仿宋_GB2312" w:hAnsi="仿宋_GB2312" w:eastAsia="仿宋_GB2312" w:cs="仿宋_GB2312"/>
          <w:sz w:val="32"/>
          <w:szCs w:val="32"/>
        </w:rPr>
        <w:t>2013</w:t>
      </w:r>
      <w:r>
        <w:rPr>
          <w:rFonts w:hint="eastAsia" w:ascii="仿宋_GB2312" w:hAnsi="仿宋_GB2312" w:eastAsia="仿宋_GB2312" w:cs="仿宋_GB2312"/>
          <w:sz w:val="32"/>
          <w:szCs w:val="32"/>
        </w:rPr>
        <w:t>年起，连续四年在考场设立</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“手机休息站”，将手机集中统一管理，杜绝学生使用电子设备作弊，创造公平公正的考试环境；</w:t>
      </w:r>
      <w:r>
        <w:rPr>
          <w:rFonts w:ascii="仿宋_GB2312" w:hAnsi="仿宋_GB2312" w:eastAsia="仿宋_GB2312" w:cs="仿宋_GB2312"/>
          <w:b/>
          <w:sz w:val="32"/>
          <w:szCs w:val="32"/>
        </w:rPr>
        <w:t>3</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今年我院将作为学校第一批“无人监考”试点单位。即我院</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级学生将在没有监考老师的情况下进行本学期的期末考试，这一举措更加有助于培养学生的道德自律意识，加深对诚实守信的深刻理解。</w:t>
      </w:r>
      <w:r>
        <w:rPr>
          <w:rFonts w:ascii="仿宋_GB2312" w:hAnsi="仿宋_GB2312" w:eastAsia="仿宋_GB2312" w:cs="仿宋_GB2312"/>
          <w:sz w:val="32"/>
          <w:szCs w:val="32"/>
        </w:rPr>
        <w:t>  </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196"/>
        <w:jc w:val="left"/>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（七）责无旁贷，做好学生日常工作</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jc w:val="left"/>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围绕迎新、军训、助困、就业、评奖评优、收缴学费、安全教育、入学教育、心理辅导、运动会等日常工作，加大力度，明确责任，做好服务。如在就业方面，采取“走出去、请进来”的方式组织十余场专场招聘会。今年就业工作综合排名第四，获就业工作先进集体；在安全教育方面，通过消防演练、应急救护培训和防盗、防骗、防拐专题安全讲座等方式进一步增强学生的安全防护意识与抵御各类安全突发事件的能力；在心理辅导方面，建立特殊学生档案，特别关注心理压力、学习压力、家庭压力、人际关系压力等过大，存在心理健康隐患的学生，提前进行心理干预，耐心疏导，尽量做到早发现，早预防，早解决，引导学生以积极阳光的心态面对生活和学习。</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jc w:val="left"/>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（八）学习论坛，助力导员队伍建设</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宋体" w:eastAsia="仿宋_GB2312"/>
          <w:sz w:val="32"/>
          <w:szCs w:val="32"/>
        </w:rPr>
      </w:pPr>
      <w:r>
        <w:rPr>
          <w:rFonts w:hint="eastAsia" w:ascii="仿宋_GB2312" w:hAnsi="仿宋_GB2312" w:eastAsia="仿宋_GB2312" w:cs="仿宋_GB2312"/>
          <w:sz w:val="32"/>
          <w:szCs w:val="32"/>
        </w:rPr>
        <w:t>连续四年举办“辅导员论坛”，定期就学生工作中的典型问题和案例进行专题讨论；支持辅导员进修、培训，并将所学和心得在“辅导员论坛”进行交流分享；鼓励辅导员考取专业资格证书和申报思想政治工作科研立项等；</w:t>
      </w:r>
      <w:r>
        <w:rPr>
          <w:rFonts w:hint="eastAsia" w:ascii="仿宋_GB2312" w:hAnsi="宋体" w:eastAsia="仿宋_GB2312"/>
          <w:sz w:val="32"/>
          <w:szCs w:val="32"/>
        </w:rPr>
        <w:t>多方面提升辅导员的综合素质和工作水平，从而加强辅导员队伍建设。</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sz w:val="32"/>
          <w:szCs w:val="32"/>
        </w:rPr>
        <w:t>在我院党委和领导的大力帮助下，和全体教职工的共同支持、努力下，</w:t>
      </w:r>
      <w:r>
        <w:rPr>
          <w:rFonts w:hint="eastAsia" w:ascii="仿宋_GB2312" w:hAnsi="仿宋_GB2312" w:eastAsia="仿宋_GB2312" w:cs="仿宋_GB2312"/>
          <w:b/>
          <w:sz w:val="32"/>
          <w:szCs w:val="32"/>
        </w:rPr>
        <w:t>今年的学生工作取得了以下成绩：</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集体荣誉：</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市级暑期社会实践先进小分队</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校级暑期社会实践先进小分队</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校暑期社会实践优秀组织奖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校就业工作先进集体</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校军训工作先进单位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校军训成果汇报表演一等奖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校心理健康节优秀组织奖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“中华魂”主题教育活动先进集体</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校级</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收缴学费</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校运动会体育道德风尚奖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校辩论赛第</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校学生健美操比赛第</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校女排联赛第</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校新生杯女排赛第</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校男排联赛第</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校万米接力第</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名</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河北省人文知识竞赛三等奖、优秀组织奖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河北省广播电视厅主办的“记录河北之美”微电影大赛获二等奖、最佳人气奖、最佳组织奖</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个人荣誉：</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32"/>
          <w:szCs w:val="32"/>
        </w:rPr>
        <w:t>省级“中华魂”征文活动优秀指导教师</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校辅导员暑期“大家访”活动先进个人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获国家励志奖学金</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获国家奖学金</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团省委河北省学联驻会执行主席</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获省级三好学生</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获校“十佳大学生”</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获校“自强之星”</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人</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河北省大学生创新创业训练计划立项</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项</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三、以凝心聚力为抓手，着力做好分工会工作</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hint="eastAsia" w:ascii="仿宋_GB2312" w:eastAsia="仿宋_GB2312"/>
          <w:sz w:val="32"/>
          <w:szCs w:val="32"/>
        </w:rPr>
        <w:t>以关怀为主旨，以服务为宗旨，以活动为载体，以凝聚力为抓手，全力做好分工会工作。</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w:t>
      </w:r>
      <w:r>
        <w:rPr>
          <w:rFonts w:hint="eastAsia" w:ascii="仿宋_GB2312" w:eastAsia="仿宋_GB2312"/>
          <w:sz w:val="32"/>
          <w:szCs w:val="32"/>
        </w:rPr>
        <w:t>积极组织参加校工会主办的运动会、健步走、乒乓球、羽毛球、排球、跳绳等各类文化体育竞赛活动。我院分工会参加校工会组织的各项活动的参与率达到</w:t>
      </w:r>
      <w:r>
        <w:rPr>
          <w:rFonts w:ascii="仿宋_GB2312" w:eastAsia="仿宋_GB2312"/>
          <w:sz w:val="32"/>
          <w:szCs w:val="32"/>
        </w:rPr>
        <w:t>100%</w:t>
      </w:r>
      <w:r>
        <w:rPr>
          <w:rFonts w:hint="eastAsia" w:ascii="仿宋_GB2312" w:eastAsia="仿宋_GB2312"/>
          <w:sz w:val="32"/>
          <w:szCs w:val="32"/>
        </w:rPr>
        <w:t>。</w:t>
      </w:r>
    </w:p>
    <w:p>
      <w:pPr>
        <w:keepNext w:val="0"/>
        <w:keepLines w:val="0"/>
        <w:pageBreakBefore w:val="0"/>
        <w:widowControl w:val="0"/>
        <w:tabs>
          <w:tab w:val="left" w:pos="540"/>
        </w:tabs>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rPr>
        <w:t>、</w:t>
      </w:r>
      <w:r>
        <w:rPr>
          <w:rFonts w:hint="eastAsia" w:ascii="仿宋_GB2312" w:eastAsia="仿宋_GB2312"/>
          <w:sz w:val="32"/>
          <w:szCs w:val="32"/>
        </w:rPr>
        <w:t>积极组织参赛教职工认真训练。通过集中训练，锻炼了体魄，缓解了工作压力，增进了教工相互之间的了解，增强了主人翁意识和归属感。培养了爱校爱院的集体主义精神。今年，通过大家共同努力，在校运会中取得教工女子团体第六名，跳绳比赛第八名的好成绩。</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w:t>
      </w:r>
      <w:r>
        <w:rPr>
          <w:rFonts w:hint="eastAsia" w:ascii="仿宋_GB2312" w:eastAsia="仿宋_GB2312"/>
          <w:sz w:val="32"/>
          <w:szCs w:val="32"/>
        </w:rPr>
        <w:t>发挥桥梁作用，积极参与和反映有关教职工利益的重大问题；建立困难教职工档案，及时向校工会汇报学院困难教工情况，并帮助申请相关补助；坚持以人为本，校工会每次发放的福利，对临聘的教职工一视同仁；对于在孕期、哺乳期、孩子小的女教职工在排课、上课、监考等切实问题上予以特别照顾。积极营造热情、团结、温暖、和谐的良好氛围。</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b/>
          <w:sz w:val="32"/>
          <w:szCs w:val="32"/>
        </w:rPr>
      </w:pPr>
      <w:r>
        <w:rPr>
          <w:rFonts w:hint="eastAsia" w:ascii="仿宋_GB2312" w:eastAsia="仿宋_GB2312"/>
          <w:b/>
          <w:sz w:val="32"/>
          <w:szCs w:val="32"/>
        </w:rPr>
        <w:t>四、以廉洁自律为抓手，着力做遵规守纪的党员</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hint="eastAsia" w:ascii="仿宋_GB2312" w:eastAsia="仿宋_GB2312"/>
          <w:sz w:val="32"/>
          <w:szCs w:val="32"/>
        </w:rPr>
        <w:t>认真学习“八项规定”、“六条禁令”、“反四风”、“三严三实”、“两学一做”、《中国共产党党内监督条例》、《关于新形势下党内政治生活的若干准则》结合习近平总书记的系列讲话，坚决不以权谋私、不滥用职权、不违规做事，不做有损党和我校形象的事情。严格要求自己，兢兢业业，尽职尽责、埋头苦干，无私奉献。做好领导的副手、助手；做好同事的搭档、朋友；做好学生的引领、培育。</w:t>
      </w:r>
      <w:r>
        <w:rPr>
          <w:rFonts w:ascii="仿宋_GB2312" w:eastAsia="仿宋_GB2312"/>
          <w:sz w:val="32"/>
          <w:szCs w:val="32"/>
        </w:rPr>
        <w:t xml:space="preserve"> </w:t>
      </w:r>
      <w:r>
        <w:rPr>
          <w:rFonts w:hint="eastAsia" w:ascii="仿宋_GB2312" w:eastAsia="仿宋_GB2312"/>
          <w:sz w:val="32"/>
          <w:szCs w:val="32"/>
        </w:rPr>
        <w:t>时刻把纪律挺在前面，做一名让组织放心、让同志信任、让群众满意的廉洁自律，遵规守纪的党员干部。</w:t>
      </w:r>
    </w:p>
    <w:p>
      <w:pPr>
        <w:keepNext w:val="0"/>
        <w:keepLines w:val="0"/>
        <w:pageBreakBefore w:val="0"/>
        <w:widowControl w:val="0"/>
        <w:kinsoku/>
        <w:wordWrap/>
        <w:overflowPunct/>
        <w:topLinePunct w:val="0"/>
        <w:bidi w:val="0"/>
        <w:spacing w:line="560" w:lineRule="exact"/>
        <w:ind w:right="0" w:rightChars="0" w:firstLine="31680" w:firstLineChars="200"/>
        <w:textAlignment w:val="auto"/>
        <w:outlineLvl w:val="9"/>
        <w:rPr>
          <w:rFonts w:ascii="仿宋_GB2312" w:eastAsia="仿宋_GB2312"/>
          <w:sz w:val="32"/>
          <w:szCs w:val="32"/>
        </w:rPr>
      </w:pPr>
      <w:r>
        <w:rPr>
          <w:rFonts w:hint="eastAsia" w:ascii="仿宋_GB2312" w:hAnsi="仿宋_GB2312" w:eastAsia="仿宋_GB2312" w:cs="仿宋_GB2312"/>
          <w:color w:val="000000"/>
          <w:kern w:val="0"/>
          <w:sz w:val="32"/>
          <w:szCs w:val="32"/>
          <w:lang w:val="zh-CN"/>
        </w:rPr>
        <w:t>回顾一年的工作，还有一些</w:t>
      </w:r>
      <w:r>
        <w:rPr>
          <w:rFonts w:hint="eastAsia" w:ascii="仿宋_GB2312" w:eastAsia="仿宋_GB2312"/>
          <w:sz w:val="32"/>
          <w:szCs w:val="32"/>
        </w:rPr>
        <w:t>差距和不足，今后还需加强学习，努力改进，</w:t>
      </w:r>
      <w:r>
        <w:rPr>
          <w:rFonts w:hint="eastAsia" w:ascii="仿宋_GB2312" w:hAnsi="仿宋_GB2312" w:eastAsia="仿宋_GB2312" w:cs="仿宋_GB2312"/>
          <w:color w:val="000000"/>
          <w:kern w:val="0"/>
          <w:sz w:val="32"/>
          <w:szCs w:val="32"/>
          <w:lang w:val="zh-CN"/>
        </w:rPr>
        <w:t>进一步提升学生工作经验、业务能力和工作水平。以</w:t>
      </w:r>
      <w:r>
        <w:rPr>
          <w:rFonts w:hint="eastAsia" w:ascii="仿宋_GB2312" w:eastAsia="仿宋_GB2312"/>
          <w:sz w:val="32"/>
          <w:szCs w:val="32"/>
        </w:rPr>
        <w:t>高度的责任心和敬业精神，尽心尽责，勇于创新，使学生工作再上新台阶。</w:t>
      </w:r>
      <w:r>
        <w:rPr>
          <w:rFonts w:ascii="仿宋_GB2312" w:eastAsia="仿宋_GB2312"/>
          <w:sz w:val="32"/>
          <w:szCs w:val="32"/>
        </w:rPr>
        <w:t xml:space="preserve"> </w:t>
      </w:r>
    </w:p>
    <w:p>
      <w:pPr>
        <w:keepNext w:val="0"/>
        <w:keepLines w:val="0"/>
        <w:pageBreakBefore w:val="0"/>
        <w:widowControl w:val="0"/>
        <w:kinsoku/>
        <w:wordWrap/>
        <w:overflowPunct/>
        <w:topLinePunct w:val="0"/>
        <w:bidi w:val="0"/>
        <w:adjustRightInd w:val="0"/>
        <w:snapToGrid w:val="0"/>
        <w:spacing w:line="560" w:lineRule="exact"/>
        <w:ind w:right="0" w:rightChars="0" w:firstLine="31680" w:firstLineChars="200"/>
        <w:textAlignment w:val="auto"/>
        <w:outlineLvl w:val="9"/>
        <w:rPr>
          <w:rFonts w:ascii="仿宋_GB2312" w:eastAsia="仿宋_GB2312"/>
          <w:sz w:val="32"/>
          <w:szCs w:val="32"/>
        </w:rPr>
      </w:pPr>
      <w:r>
        <w:rPr>
          <w:rFonts w:hint="eastAsia" w:ascii="仿宋_GB2312" w:eastAsia="仿宋_GB2312"/>
          <w:sz w:val="32"/>
          <w:szCs w:val="32"/>
        </w:rPr>
        <w:t>过去的一年，之所以能顺利完成各项工作，都是班子成员及全体老师们对我支持和信任的结果，在此向大家表示深深的感谢。</w:t>
      </w:r>
    </w:p>
    <w:p>
      <w:pPr>
        <w:keepNext w:val="0"/>
        <w:keepLines w:val="0"/>
        <w:pageBreakBefore w:val="0"/>
        <w:widowControl w:val="0"/>
        <w:kinsoku/>
        <w:wordWrap/>
        <w:overflowPunct/>
        <w:topLinePunct w:val="0"/>
        <w:autoSpaceDE w:val="0"/>
        <w:autoSpaceDN w:val="0"/>
        <w:bidi w:val="0"/>
        <w:adjustRightInd w:val="0"/>
        <w:spacing w:line="560" w:lineRule="exact"/>
        <w:ind w:right="0" w:rightChars="0"/>
        <w:textAlignment w:val="auto"/>
        <w:outlineLvl w:val="9"/>
        <w:rPr>
          <w:rFonts w:ascii="仿宋_GB2312" w:eastAsia="仿宋_GB2312"/>
          <w:sz w:val="32"/>
          <w:szCs w:val="32"/>
        </w:rPr>
      </w:pPr>
      <w:r>
        <w:rPr>
          <w:rFonts w:hint="eastAsia" w:ascii="仿宋_GB2312" w:eastAsia="仿宋_GB2312"/>
          <w:sz w:val="32"/>
          <w:szCs w:val="32"/>
        </w:rPr>
        <w:t>谢谢大家！</w:t>
      </w: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textAlignment w:val="auto"/>
        <w:outlineLvl w:val="9"/>
        <w:rPr>
          <w:rFonts w:ascii="仿宋_GB2312" w:hAnsi="仿宋_GB2312" w:eastAsia="仿宋_GB2312" w:cs="仿宋_GB2312"/>
          <w:color w:val="000000"/>
          <w:kern w:val="0"/>
          <w:sz w:val="32"/>
          <w:szCs w:val="32"/>
          <w:lang w:val="zh-CN"/>
        </w:rPr>
      </w:pPr>
    </w:p>
    <w:p>
      <w:pPr>
        <w:keepNext w:val="0"/>
        <w:keepLines w:val="0"/>
        <w:pageBreakBefore w:val="0"/>
        <w:widowControl w:val="0"/>
        <w:kinsoku/>
        <w:wordWrap/>
        <w:overflowPunct/>
        <w:topLinePunct w:val="0"/>
        <w:autoSpaceDE w:val="0"/>
        <w:autoSpaceDN w:val="0"/>
        <w:bidi w:val="0"/>
        <w:adjustRightInd w:val="0"/>
        <w:spacing w:line="560" w:lineRule="exact"/>
        <w:ind w:right="0" w:rightChars="0" w:firstLine="31680" w:firstLineChars="200"/>
        <w:textAlignment w:val="auto"/>
        <w:outlineLvl w:val="9"/>
        <w:rPr>
          <w:rFonts w:ascii="仿宋_GB2312" w:hAnsi="仿宋_GB2312" w:eastAsia="仿宋_GB2312" w:cs="仿宋_GB2312"/>
          <w:color w:val="000000"/>
          <w:kern w:val="0"/>
          <w:sz w:val="32"/>
          <w:szCs w:val="32"/>
          <w:lang w:val="zh-CN"/>
        </w:rPr>
      </w:pPr>
      <w:r>
        <w:rPr>
          <w:rFonts w:ascii="仿宋_GB2312" w:hAnsi="仿宋_GB2312" w:eastAsia="仿宋_GB2312" w:cs="仿宋_GB2312"/>
          <w:color w:val="000000"/>
          <w:kern w:val="0"/>
          <w:sz w:val="32"/>
          <w:szCs w:val="32"/>
          <w:lang w:val="zh-CN"/>
        </w:rPr>
        <w:t xml:space="preserve">                                   2016</w:t>
      </w:r>
      <w:r>
        <w:rPr>
          <w:rFonts w:hint="eastAsia" w:ascii="仿宋_GB2312" w:hAnsi="仿宋_GB2312" w:eastAsia="仿宋_GB2312" w:cs="仿宋_GB2312"/>
          <w:color w:val="000000"/>
          <w:kern w:val="0"/>
          <w:sz w:val="32"/>
          <w:szCs w:val="32"/>
          <w:lang w:val="zh-CN"/>
        </w:rPr>
        <w:t>年</w:t>
      </w:r>
      <w:r>
        <w:rPr>
          <w:rFonts w:ascii="仿宋_GB2312" w:hAnsi="仿宋_GB2312" w:eastAsia="仿宋_GB2312" w:cs="仿宋_GB2312"/>
          <w:color w:val="000000"/>
          <w:kern w:val="0"/>
          <w:sz w:val="32"/>
          <w:szCs w:val="32"/>
          <w:lang w:val="zh-CN"/>
        </w:rPr>
        <w:t>12</w:t>
      </w:r>
      <w:r>
        <w:rPr>
          <w:rFonts w:hint="eastAsia" w:ascii="仿宋_GB2312" w:hAnsi="仿宋_GB2312" w:eastAsia="仿宋_GB2312" w:cs="仿宋_GB2312"/>
          <w:color w:val="000000"/>
          <w:kern w:val="0"/>
          <w:sz w:val="32"/>
          <w:szCs w:val="32"/>
          <w:lang w:val="zh-CN"/>
        </w:rPr>
        <w:t>月</w:t>
      </w:r>
      <w:r>
        <w:rPr>
          <w:rFonts w:ascii="仿宋_GB2312" w:hAnsi="仿宋_GB2312" w:eastAsia="仿宋_GB2312" w:cs="仿宋_GB2312"/>
          <w:color w:val="000000"/>
          <w:kern w:val="0"/>
          <w:sz w:val="32"/>
          <w:szCs w:val="32"/>
          <w:lang w:val="zh-CN"/>
        </w:rPr>
        <w:t>12</w:t>
      </w:r>
      <w:r>
        <w:rPr>
          <w:rFonts w:hint="eastAsia" w:ascii="仿宋_GB2312" w:hAnsi="仿宋_GB2312" w:eastAsia="仿宋_GB2312" w:cs="仿宋_GB2312"/>
          <w:color w:val="000000"/>
          <w:kern w:val="0"/>
          <w:sz w:val="32"/>
          <w:szCs w:val="32"/>
          <w:lang w:val="zh-CN"/>
        </w:rPr>
        <w:t>日</w:t>
      </w:r>
    </w:p>
    <w:p>
      <w:pPr>
        <w:keepNext w:val="0"/>
        <w:keepLines w:val="0"/>
        <w:pageBreakBefore w:val="0"/>
        <w:widowControl w:val="0"/>
        <w:kinsoku/>
        <w:wordWrap/>
        <w:overflowPunct/>
        <w:topLinePunct w:val="0"/>
        <w:bidi w:val="0"/>
        <w:spacing w:line="560" w:lineRule="exact"/>
        <w:ind w:right="0" w:rightChars="0"/>
        <w:jc w:val="left"/>
        <w:textAlignment w:val="auto"/>
        <w:outlineLvl w:val="9"/>
        <w:rPr>
          <w:rStyle w:val="5"/>
          <w:rFonts w:ascii="??" w:hAnsi="??"/>
          <w:color w:val="444444"/>
        </w:rPr>
      </w:pPr>
    </w:p>
    <w:bookmarkEnd w:id="0"/>
    <w:sectPr>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decorative"/>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9EC"/>
    <w:rsid w:val="0002343C"/>
    <w:rsid w:val="00030B21"/>
    <w:rsid w:val="000435D4"/>
    <w:rsid w:val="00044A82"/>
    <w:rsid w:val="00045CC7"/>
    <w:rsid w:val="000545F3"/>
    <w:rsid w:val="00064097"/>
    <w:rsid w:val="00072D54"/>
    <w:rsid w:val="0009235A"/>
    <w:rsid w:val="000E4E48"/>
    <w:rsid w:val="000F7A78"/>
    <w:rsid w:val="00102EE8"/>
    <w:rsid w:val="00110534"/>
    <w:rsid w:val="00154A9E"/>
    <w:rsid w:val="00165944"/>
    <w:rsid w:val="001B6AAF"/>
    <w:rsid w:val="001C1E45"/>
    <w:rsid w:val="001E01F3"/>
    <w:rsid w:val="001E3F72"/>
    <w:rsid w:val="001F3766"/>
    <w:rsid w:val="00224D23"/>
    <w:rsid w:val="002419C8"/>
    <w:rsid w:val="00266A17"/>
    <w:rsid w:val="00277CB9"/>
    <w:rsid w:val="002946CD"/>
    <w:rsid w:val="002A5826"/>
    <w:rsid w:val="002A6257"/>
    <w:rsid w:val="002B2AA8"/>
    <w:rsid w:val="002F708F"/>
    <w:rsid w:val="00313A25"/>
    <w:rsid w:val="00324655"/>
    <w:rsid w:val="00357ABF"/>
    <w:rsid w:val="0037207B"/>
    <w:rsid w:val="00372A1F"/>
    <w:rsid w:val="003B752E"/>
    <w:rsid w:val="003D5BB4"/>
    <w:rsid w:val="003E1F40"/>
    <w:rsid w:val="00407C0B"/>
    <w:rsid w:val="00411FF8"/>
    <w:rsid w:val="0041702B"/>
    <w:rsid w:val="00421C98"/>
    <w:rsid w:val="004E12CE"/>
    <w:rsid w:val="00513B3D"/>
    <w:rsid w:val="00514229"/>
    <w:rsid w:val="0054404B"/>
    <w:rsid w:val="00571636"/>
    <w:rsid w:val="005753B0"/>
    <w:rsid w:val="00580365"/>
    <w:rsid w:val="005B4517"/>
    <w:rsid w:val="005C654E"/>
    <w:rsid w:val="005D2E85"/>
    <w:rsid w:val="005F6A93"/>
    <w:rsid w:val="00606B9D"/>
    <w:rsid w:val="0064281C"/>
    <w:rsid w:val="006738D3"/>
    <w:rsid w:val="00675204"/>
    <w:rsid w:val="00721589"/>
    <w:rsid w:val="0072584A"/>
    <w:rsid w:val="00745D09"/>
    <w:rsid w:val="00761A52"/>
    <w:rsid w:val="0077609E"/>
    <w:rsid w:val="007959EC"/>
    <w:rsid w:val="007A1439"/>
    <w:rsid w:val="007B52ED"/>
    <w:rsid w:val="007B652D"/>
    <w:rsid w:val="00802062"/>
    <w:rsid w:val="00806705"/>
    <w:rsid w:val="00812034"/>
    <w:rsid w:val="00820B3F"/>
    <w:rsid w:val="0083189E"/>
    <w:rsid w:val="00832D1B"/>
    <w:rsid w:val="008A065D"/>
    <w:rsid w:val="008B794F"/>
    <w:rsid w:val="00930330"/>
    <w:rsid w:val="00964BA6"/>
    <w:rsid w:val="009B47AE"/>
    <w:rsid w:val="009C0419"/>
    <w:rsid w:val="009E185F"/>
    <w:rsid w:val="00A03196"/>
    <w:rsid w:val="00A03262"/>
    <w:rsid w:val="00A051DB"/>
    <w:rsid w:val="00A130F0"/>
    <w:rsid w:val="00A31538"/>
    <w:rsid w:val="00A32A3A"/>
    <w:rsid w:val="00A661D0"/>
    <w:rsid w:val="00AA46FD"/>
    <w:rsid w:val="00AA51EA"/>
    <w:rsid w:val="00B04515"/>
    <w:rsid w:val="00B1717A"/>
    <w:rsid w:val="00B24FF2"/>
    <w:rsid w:val="00B9400C"/>
    <w:rsid w:val="00BC0273"/>
    <w:rsid w:val="00BC608B"/>
    <w:rsid w:val="00BD3081"/>
    <w:rsid w:val="00BE1FCA"/>
    <w:rsid w:val="00C00E62"/>
    <w:rsid w:val="00C05D2A"/>
    <w:rsid w:val="00C529BD"/>
    <w:rsid w:val="00C85ECC"/>
    <w:rsid w:val="00C90A6E"/>
    <w:rsid w:val="00CB082F"/>
    <w:rsid w:val="00CD40A5"/>
    <w:rsid w:val="00D04C13"/>
    <w:rsid w:val="00D111A7"/>
    <w:rsid w:val="00D25336"/>
    <w:rsid w:val="00D254E7"/>
    <w:rsid w:val="00D81E9D"/>
    <w:rsid w:val="00D85ECC"/>
    <w:rsid w:val="00D9358C"/>
    <w:rsid w:val="00D947C9"/>
    <w:rsid w:val="00DB0153"/>
    <w:rsid w:val="00E16BA8"/>
    <w:rsid w:val="00E27232"/>
    <w:rsid w:val="00E60DB2"/>
    <w:rsid w:val="00E61E3A"/>
    <w:rsid w:val="00E74DBE"/>
    <w:rsid w:val="00E77BEC"/>
    <w:rsid w:val="00EB2AD2"/>
    <w:rsid w:val="00EB7285"/>
    <w:rsid w:val="00EC4E74"/>
    <w:rsid w:val="00ED2BC0"/>
    <w:rsid w:val="00ED6D85"/>
    <w:rsid w:val="00EE35AE"/>
    <w:rsid w:val="00F1788A"/>
    <w:rsid w:val="00F36707"/>
    <w:rsid w:val="00F54314"/>
    <w:rsid w:val="00F6695D"/>
    <w:rsid w:val="00F85350"/>
    <w:rsid w:val="00FB21F9"/>
    <w:rsid w:val="00FB4E5C"/>
    <w:rsid w:val="00FC751F"/>
    <w:rsid w:val="00FD1A08"/>
    <w:rsid w:val="00FE5BA7"/>
    <w:rsid w:val="0AC50047"/>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qFormat/>
    <w:uiPriority w:val="99"/>
    <w:rPr>
      <w:rFonts w:ascii="Times New Roman" w:hAnsi="Times New Roman" w:eastAsia="方正仿宋简体"/>
      <w:kern w:val="10"/>
      <w:szCs w:val="20"/>
    </w:rPr>
  </w:style>
  <w:style w:type="paragraph" w:styleId="3">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99"/>
    <w:rPr>
      <w:rFonts w:cs="Times New Roman"/>
      <w:b/>
      <w:bCs/>
    </w:rPr>
  </w:style>
  <w:style w:type="character" w:styleId="6">
    <w:name w:val="Hyperlink"/>
    <w:basedOn w:val="4"/>
    <w:semiHidden/>
    <w:qFormat/>
    <w:uiPriority w:val="99"/>
    <w:rPr>
      <w:rFonts w:cs="Times New Roman"/>
      <w:color w:val="0000FF"/>
      <w:u w:val="single"/>
    </w:rPr>
  </w:style>
  <w:style w:type="paragraph" w:customStyle="1" w:styleId="8">
    <w:name w:val="List Paragraph"/>
    <w:basedOn w:val="1"/>
    <w:qFormat/>
    <w:uiPriority w:val="99"/>
    <w:pPr>
      <w:ind w:firstLine="420" w:firstLineChars="200"/>
    </w:pPr>
  </w:style>
  <w:style w:type="character" w:customStyle="1" w:styleId="9">
    <w:name w:val="Plain Text Char"/>
    <w:basedOn w:val="4"/>
    <w:link w:val="2"/>
    <w:semiHidden/>
    <w:qFormat/>
    <w:locked/>
    <w:uiPriority w:val="99"/>
    <w:rPr>
      <w:rFonts w:eastAsia="方正仿宋简体" w:cs="Times New Roman"/>
      <w:kern w:val="10"/>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652</Words>
  <Characters>3723</Characters>
  <Lines>0</Lines>
  <Paragraphs>0</Paragraphs>
  <TotalTime>0</TotalTime>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2016-12-12T14:44:00Z</dcterms:created>
  <dc:creator>q</dc:creator>
  <cp:lastModifiedBy>l</cp:lastModifiedBy>
  <dcterms:modified xsi:type="dcterms:W3CDTF">2016-12-14T02:21:34Z</dcterms:modified>
  <dc:title>2016述职述廉报告</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