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rPr>
          <w:rFonts w:hint="eastAsia" w:ascii="宋体" w:hAnsi="宋体" w:eastAsia="宋体" w:cs="宋体"/>
          <w:sz w:val="44"/>
          <w:szCs w:val="44"/>
          <w:lang w:val="en-US" w:eastAsia="zh-CN"/>
        </w:rPr>
      </w:pPr>
      <w:r>
        <w:rPr>
          <w:rFonts w:hint="eastAsia" w:ascii="宋体" w:hAnsi="宋体" w:eastAsia="宋体" w:cs="宋体"/>
          <w:sz w:val="44"/>
          <w:szCs w:val="44"/>
          <w:lang w:val="en-US" w:eastAsia="zh-CN"/>
        </w:rPr>
        <w:t>2016年度述职述廉报告</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国际交流中心 赞比亚大学孔子学院  </w:t>
      </w:r>
      <w:bookmarkStart w:id="0" w:name="_GoBack"/>
      <w:bookmarkEnd w:id="0"/>
      <w:r>
        <w:rPr>
          <w:rFonts w:hint="eastAsia" w:ascii="仿宋" w:hAnsi="仿宋" w:eastAsia="仿宋" w:cs="仿宋"/>
          <w:sz w:val="32"/>
          <w:szCs w:val="32"/>
          <w:lang w:val="en-US" w:eastAsia="zh-CN"/>
        </w:rPr>
        <w:t>李清俊</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尊敬的各位领导:</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 xml:space="preserve">    你们好！我是李清俊，根据学校安排，今年1月10日赴赞比亚大学孔子学院担任中方院长，近一年来，我根据领导指示，认真开展工作，取得了一定成绩，现汇报如下:</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    </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1、政治思想坚定，工作严谨务实</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    </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本人一直坚决拥护中国共产党的领导，服从组织安排，关心时政，自觉贯彻执行党的各项方针政策，严格按照党的要求做好各项工作。</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    </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2、注重自身学习，提高工作能力</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    </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自2016年1月10日就任赞比亚大学孔子学院中方院长以来，认真学习汉办各类文件，领会办学理念，严密组织策划各项教学文化活动，团结关心同事工作生活，充分调动大家工作积极性，心往一处想，劲往一处使，各项工作全面发展，取得了显著的成果。</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   </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 3、讲究工作效率，勤奋扎实工作</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    </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自担任赞大孔院中方院长以来，我一直高标准严格要求自己，尽快的熟悉适应赞方文化，在遵守赞方工作作息时间的同时，把握好时差，第一时间同国内做好沟通工作，做到勤奋、敬业、高效，确保了各项工作的顺利进行，为取得好成绩提供了保障。</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4. 积极开展工作，活动成效显著</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赞比亚大学孔子学院2016年主要业绩从领导访问、汉语教学、文化活动、重点项目开展情况、新闻宣传等方面汇报如下：</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一、领导访问</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2016年3月21日，中国人大常委会委员长张德江和赞比亚副总统伊农格·维纳共同参观了赞比亚大学孔子学院，并出席孔子学院新楼交接和赠书仪式。张德江委员长对孔子学院在帮助赞比亚民众学习汉语，了解中华文化，促进两国人文交流中所发挥的积极作用给予了充分肯定，并对孔子学院将汉语纳入赞比亚大学和中学国民教育体系所付出的努力和取得的喜人成绩表示衷心祝贺。</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另外，2016年赞大孔院还接待了全国人大常委会副秘书长陈国民、全国政协港澳台侨委员会主任杨崇汇、外交部政策规划司司长王亚军、赞比亚政府财政部司库弗雷德森﹒延巴，赞比亚高教部部长、赞比亚内阁部长等领导的到访。</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二、汉语教学</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1.汉语教学概况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2016年，赞比亚大学孔子学院在赞比亚全国十省的19个教学点开设了汉语必修课程和各类汉语培训班，与赞比亚国家电视台和5FM电台等开设电视广播汉语课程节目等。目前，已经形成了以赞大孔院以及赞大孔院下设的各省教学点为学习交流汉语中心的布局，以点连线，以点带面进行汉语教学推广活动。2013年和2014年，汉语分别纳入赞比亚大学和中学国民教育体系。2010-2016年学生注册总数从52人增长到今年的8595人，2016年新增学员1165人。</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2.汉语考试与奖学金</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组织了HSK、HSKK、YCT和ZNCT考试。2016年，我们成功举办了7次汉语考试,共有156名学生参加考试。同时，2016年孔院组织了赞比亚全国汉语统考(ZNCY)，427人参加。</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在奖学金方面，2016年，7名孔子学院奖学金学生和4名中国政府奖学金学生赴中国学习。其中6名为“2+2”联合培养项目汉语专业学生。</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3.制定汉语教学大纲</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随着汉语纳入赞比亚中学课程大纲体系，为了促进汉语教学的发展，在2016年，我们专门组织汉语教师制定了大学和中学汉语教学课程大纲，并且同赞比亚教育部召开大纲讨论会，对大纲进行修订和审核。</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三、文化活动</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    </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结合汉语教学和中国传统节庆，每年组织和参加孔子学院日活动、大中学生汉语桥比赛、赞比亚中国春节庙会和非洲农展会等各类文化活动。</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四、重点项目开展情况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1.汉语教师培训和本土教师培养</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    赞比亚大学孔子学院重视师资建设，为更好地进行汉语教学，提高教师总体教学水平，孔院对汉语教师进行了1次在岗培训和3次新任教师入职培训。同时，重视本土教师培养工作，2016年，孔院组织了本土老师的选拔和培训工作。</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2.组织了校长访华团、学生夏令营等各类访华和培训项目</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3.孔子学院与中资企业合作情况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    赞比亚大学孔子学院以中国文化走出去为合作契合点，秉承“相互合作，共赢发展”的理念，实现中国文化的推广与传播，在社会公益事业、文化活动、宣传与影响力、学生实习就业、孔院设施建设等方面加强合作。同时为中资企业在赞的发展提供更大的文化沟通便利。22016年的“六一”国际儿童节期间，孔院与中国水电集团赞比亚分公司、中国援赞医疗队合作举办慰问活动。在孔院学生实习和就业方面，赞大孔院一直向金孔雀酒店、金桥酒店、河南电建等中资机构推荐优秀的孔院学生前去实习与工作，培养实用技能型人才。</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4.孔院大楼和教学点建设情况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    </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在孔院大楼建设上，6月15日，赞比亚大学孔子学院独立的教学楼和中方教师住宿楼相继投入使用，建筑面积约6000余平方米。</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    </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2010-2016年间，赞大孔院与赞比亚全国各省20所大中小学合作开设汉语课程。其中，孔院与赞比亚普通教育部合作，在赞比亚全国十个省各选一所中学开展公立学校汉语教学项目。</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五、新闻宣传</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   </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 至2016年，赞大孔院在国家汉办官网上发表新闻共180余篇。新华非洲、中央电视台、赞比亚国家电视台、赞比亚主流报纸、非洲华侨周报、5FM电台等重要媒体对赞比亚大学孔子学院的教学和文化活动都进行了采访和报道。2016年，中央电视台新闻联播和赞比亚国家电视台对张德江委员长参观赞比亚大学孔子学院做了重要报道。赞比亚国家电视台重点报道了赞大孔院举办的全球孔院日活动。赞比亚国家电视台为赞大孔院拍摄了专题宣传片，并在黄金时间播出。 </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 xml:space="preserve">    因为做了以上大量扎实的工作，今年赞大孔院被国家汉办评为“2016年先进孔院”和“全球示范孔院”称号，受到了汉办的表彰，为我校赢得了荣誉。</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    </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5、遵守组织纪律，廉洁勤俭尽责</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    认真学习领会党的各项文件精神，自觉践行孔院中方院长的职责，积极维护中方利益，严格遵守汉办的各项规章制度，做好年度预算决算并严格依照执行，力争使各项资金做到最大收益化。</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我一贯奉行认认真真做事，干干净净做人的原则，能够胜任本职工作，圆满地完成了各项工作任务。</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国际交流中心</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 xml:space="preserve">赞大孔院  </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李清俊</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2016 年12月14日</w:t>
      </w:r>
    </w:p>
    <w:sectPr>
      <w:pgSz w:w="11906" w:h="16838"/>
      <w:pgMar w:top="1701" w:right="1417" w:bottom="1701" w:left="1701" w:header="851" w:footer="992"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Tahoma">
    <w:panose1 w:val="020B0604030504040204"/>
    <w:charset w:val="00"/>
    <w:family w:val="auto"/>
    <w:pitch w:val="default"/>
    <w:sig w:usb0="61007A87" w:usb1="80000000" w:usb2="00000008" w:usb3="00000000" w:csb0="200101FF" w:csb1="20280000"/>
  </w:font>
  <w:font w:name="仿宋">
    <w:altName w:val="Arial Unicode MS"/>
    <w:panose1 w:val="02010609060101010101"/>
    <w:charset w:val="86"/>
    <w:family w:val="auto"/>
    <w:pitch w:val="default"/>
    <w:sig w:usb0="00000000" w:usb1="00000000" w:usb2="00000016" w:usb3="00000000" w:csb0="00040001" w:csb1="00000000"/>
  </w:font>
  <w:font w:name="楷体">
    <w:altName w:val="楷体_GB2312"/>
    <w:panose1 w:val="02010609060101010101"/>
    <w:charset w:val="86"/>
    <w:family w:val="auto"/>
    <w:pitch w:val="default"/>
    <w:sig w:usb0="00000000" w:usb1="00000000" w:usb2="00000016" w:usb3="00000000" w:csb0="00040001" w:csb1="00000000"/>
  </w:font>
  <w:font w:name="华文仿宋">
    <w:panose1 w:val="02010600040101010101"/>
    <w:charset w:val="86"/>
    <w:family w:val="auto"/>
    <w:pitch w:val="default"/>
    <w:sig w:usb0="00000287" w:usb1="080F0000" w:usb2="00000000" w:usb3="00000000" w:csb0="0004009F" w:csb1="DFD70000"/>
  </w:font>
  <w:font w:name="Calibri Light">
    <w:altName w:val="Calibri"/>
    <w:panose1 w:val="020F0302020204030204"/>
    <w:charset w:val="00"/>
    <w:family w:val="auto"/>
    <w:pitch w:val="default"/>
    <w:sig w:usb0="00000000" w:usb1="00000000" w:usb2="00000000" w:usb3="00000000" w:csb0="2000019F" w:csb1="00000000"/>
  </w:font>
  <w:font w:name="Arial">
    <w:panose1 w:val="020B0604020202020204"/>
    <w:charset w:val="00"/>
    <w:family w:val="auto"/>
    <w:pitch w:val="default"/>
    <w:sig w:usb0="00007A87" w:usb1="80000000" w:usb2="00000008" w:usb3="00000000" w:csb0="400001FF" w:csb1="FFFF0000"/>
  </w:font>
  <w:font w:name="Arial Unicode MS">
    <w:panose1 w:val="020B0604020202020204"/>
    <w:charset w:val="86"/>
    <w:family w:val="auto"/>
    <w:pitch w:val="default"/>
    <w:sig w:usb0="FFFFFFFF" w:usb1="E9FFFFFF" w:usb2="0000003F" w:usb3="00000000" w:csb0="603F01FF" w:csb1="FFFF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63721F"/>
    <w:rsid w:val="19C023C6"/>
    <w:rsid w:val="29CD21FE"/>
    <w:rsid w:val="3A450A24"/>
    <w:rsid w:val="439E0770"/>
    <w:rsid w:val="4D8B6271"/>
    <w:rsid w:val="51893FC9"/>
    <w:rsid w:val="52D22029"/>
    <w:rsid w:val="6BFD6D0A"/>
    <w:rsid w:val="7EEC343D"/>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Office_10.1.0.6135_F1E327BC-269C-435d-A152-05C5408002CA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pc-1111</dc:creator>
  <cp:lastModifiedBy>l</cp:lastModifiedBy>
  <cp:lastPrinted>2016-12-20T00:10:00Z</cp:lastPrinted>
  <dcterms:modified xsi:type="dcterms:W3CDTF">2016-12-20T00:36:30Z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