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asciiTheme="majorEastAsia" w:hAnsiTheme="majorEastAsia" w:eastAsiaTheme="majorEastAsia"/>
          <w:sz w:val="44"/>
          <w:szCs w:val="44"/>
        </w:rPr>
      </w:pPr>
      <w:bookmarkStart w:id="0" w:name="_GoBack"/>
      <w:r>
        <w:rPr>
          <w:rFonts w:hint="eastAsia" w:asciiTheme="majorEastAsia" w:hAnsiTheme="majorEastAsia" w:eastAsiaTheme="majorEastAsia"/>
          <w:sz w:val="44"/>
          <w:szCs w:val="44"/>
        </w:rPr>
        <w:t>2016年度述职述廉报告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pPr>
      <w:r>
        <w:rPr>
          <w:rFonts w:hint="eastAsia" w:ascii="仿宋" w:hAnsi="仿宋" w:eastAsia="仿宋"/>
        </w:rPr>
        <w:t>教学评估与教师教学发展中心   王剑彪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rPr>
      </w:pPr>
      <w:r>
        <w:rPr>
          <w:rFonts w:hint="eastAsia" w:ascii="仿宋" w:hAnsi="仿宋" w:eastAsia="仿宋"/>
        </w:rPr>
        <w:t>2016年3月前，任组织部副部长，分管组织科。2016年3月至今担任教学评估与教师教学发展中心副主任，分管教师教学发展科、教学评估科、教学质量监控科和办公室。一年来，在校党委的领导下，在处室领导和同志们的关心、帮助和支持下，履职尽责，勤勉自律，较好地完成了各项工作任务，现述职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一、加强政治学习，努力提升理论水平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rPr>
      </w:pPr>
      <w:r>
        <w:rPr>
          <w:rFonts w:hint="eastAsia" w:ascii="仿宋" w:hAnsi="仿宋" w:eastAsia="仿宋" w:cs="仿宋"/>
          <w:bCs/>
        </w:rPr>
        <w:t>作为一名党员，我能把政治学习放在首位，</w:t>
      </w:r>
      <w:r>
        <w:rPr>
          <w:rFonts w:hint="eastAsia" w:ascii="仿宋" w:hAnsi="仿宋" w:eastAsia="仿宋"/>
        </w:rPr>
        <w:t>深入贯彻</w:t>
      </w:r>
      <w:r>
        <w:rPr>
          <w:rFonts w:hint="eastAsia" w:ascii="仿宋" w:hAnsi="仿宋" w:eastAsia="仿宋" w:cs="仿宋"/>
          <w:bCs/>
        </w:rPr>
        <w:t>党的十八届四中、五中、六中全会精神，认真学习习近平同志系列重要讲话精神，</w:t>
      </w:r>
      <w:r>
        <w:rPr>
          <w:rFonts w:hint="eastAsia" w:ascii="仿宋" w:hAnsi="仿宋" w:eastAsia="仿宋"/>
        </w:rPr>
        <w:t>以及省委的系列重要精神，</w:t>
      </w:r>
      <w:r>
        <w:rPr>
          <w:rFonts w:hint="eastAsia" w:ascii="仿宋" w:hAnsi="仿宋" w:eastAsia="仿宋" w:cs="仿宋"/>
          <w:bCs/>
        </w:rPr>
        <w:t>努力提升自己的政治理论水平，自觉与以习近平同志为核心的党中央织保持高度一致。严格按照校党委的统一部署和要求，认真开展“两学一做”学习教育，坚定理想信念，增强“四个意识”，</w:t>
      </w:r>
      <w:r>
        <w:rPr>
          <w:rFonts w:hint="eastAsia" w:ascii="仿宋" w:hAnsi="仿宋" w:eastAsia="仿宋"/>
        </w:rPr>
        <w:t>遵守政治纪律和政治规矩，</w:t>
      </w:r>
      <w:r>
        <w:rPr>
          <w:rFonts w:hint="eastAsia" w:ascii="仿宋" w:hAnsi="仿宋" w:eastAsia="仿宋" w:cs="Times New Roman"/>
          <w:color w:val="auto"/>
          <w:kern w:val="2"/>
        </w:rPr>
        <w:t>认真贯彻落实校党委的各项决定，努力在学习中提高党性，在工作中锻</w:t>
      </w:r>
      <w:r>
        <w:rPr>
          <w:rFonts w:hint="eastAsia" w:ascii="仿宋" w:hAnsi="仿宋" w:eastAsia="仿宋"/>
        </w:rPr>
        <w:t>炼党性。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二、认真履职尽责，圆满完成各项工作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（一）在组织部期间的工作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cs="仿宋"/>
          <w:bCs/>
        </w:rPr>
      </w:pPr>
      <w:r>
        <w:rPr>
          <w:rFonts w:hint="eastAsia" w:ascii="仿宋" w:hAnsi="仿宋" w:eastAsia="仿宋"/>
        </w:rPr>
        <w:t>1. 认真开展不合格党员处置工作。</w:t>
      </w:r>
      <w:r>
        <w:rPr>
          <w:rFonts w:hint="eastAsia" w:ascii="仿宋" w:hAnsi="仿宋" w:eastAsia="仿宋" w:cs="仿宋"/>
          <w:bCs/>
        </w:rPr>
        <w:t>根据中央和中共河北省委办公厅印发的两个文件精神，制定了我校处置不合格党员工作的实施方案，召开了全校不合格党员处置工作部署会，对全校4921名党员进行了摸底排查，共排查出失去联系的党员109名。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cs="仿宋"/>
          <w:bCs/>
        </w:rPr>
      </w:pPr>
      <w:r>
        <w:rPr>
          <w:rFonts w:hint="eastAsia" w:ascii="仿宋" w:hAnsi="仿宋" w:eastAsia="仿宋" w:cs="仿宋"/>
          <w:bCs/>
        </w:rPr>
        <w:t>2. 认真开展在校生学生党员身份核查认定工作。按照省委组织部、省委教育工委的要求，向涉及到的23个单位及时传达了文件精神，召开了文件解读和工作部署会，对全校学生党员身份进行一次拉网式核查。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cs="仿宋"/>
          <w:bCs/>
        </w:rPr>
        <w:t>3.认真做好日常党员管理和发展党员工作。重新规范了入党材料，细化了入党流程，</w:t>
      </w:r>
      <w:r>
        <w:rPr>
          <w:rFonts w:hint="eastAsia" w:ascii="仿宋" w:hAnsi="仿宋" w:eastAsia="仿宋"/>
        </w:rPr>
        <w:t>对支部书记、党务秘书开展了多次专题培训。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（二）在教学评估与教师教学发展中心的工作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2016年3月到中心工作以后，深刻体会到了什么是隔行如隔山，对工作的性质、业务流程等头脑里没有清晰的概念，我就放平心态，甘做小学生，认真学习各种教学文件，熟悉工作流程，在同志们的支持帮助下，逐渐适应了工作，主要协助领导完成了以下几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1.协助完成了本科教学审核评估工作。按照学校审核评估工作的安排，和同志们一起不分昼夜，加班加点的工作，参加了教育部的审核评估培训，先后参与协助完成了教学基本状态数据采集、本科教学工作审核评估自评报告撰写以及其他专家案头材料的修订等前期准备工作。在时间非常紧迫的情况下完成了本科教学成果展的各项工作，达到了预期的目的，得到了领导和专家组的肯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做为审核评估项目管理员和项目秘书的联络人，在评估专家组入驻前，就专家组的行程安排、工作要求、会议议程、考察路线等方面与项目管理员和项目秘书进行了反复沟通，同时积极做好省教育厅与项目管理员之间的沟通反馈工作，专家组入驻后，积极做好各项服务工作。做为会务组的成员，与其他同志一起圆满完成了专家组预备会、评估见面会、座谈会、意见反馈会等会议议程的制定和会场的布置协调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2.抓好分管科室的工作。（1）健全完善相关制度。和各科室的同志一起规范了岗位职责，明确了分工。制定了《河北经贸大学新入职教师助教制度实施办法》、《河北经贸大学学生助教制度实施办法》、《河北经贸大学教师教学质量考核办法》、《河北经贸大学教学检查制度》和《河北经贸大学教学例会制度》等文件，《河北经贸大学本科教学校长特别奖评选办法》、《教学事故认定及处理办法》、《优秀教研室评比办法》以及课堂教学质量评价指标、试题质量评价指标都在修订当中。（2）开展了多项评优活动。组织了2016年“校长特别奖”评选活动，评选出三名校长特别奖，并启动2017年的评选工作；组织了校级教学成果奖评选工作，评选出了优秀教学成果一等奖10项，二等奖14项；组织了优秀教研室评选和教研室经验交流活动，对9个优秀教研室和5个优秀组织单位进行了表彰。（3）做好教师培训工作。购买了网络培训课程，组织教师参加全国高校教师网络培训，2016年新增注册学员95人，报名课程数88门次；在校领导和档案馆、人事处、科研处、学位办、财务处等部门大力支持下，对新入职教师开展了系统培训；实现了教师教学会议（培训班）、教师校外进修网上申请、审批功能，简化教师外出参会流程，教师参加校内外各类教学会议、培训班449人次，4名教师参加了校外课程进修，10名教师参加了国培项目的培训；组织开展了16次教学沙龙。（4）加强教学过程的质量监控。组织了日常教学检查和期初、期中教学检查工作，对教学管理规章制度、教学计划、教学秩序、课堂教学、实践教学、教研室工作等内容进行了学校、学院（部、中心）、系（教研室）三级检查；组织开展本科试卷的检查工作，对85套试卷进行了抽查；及时发现和处理教学事故，保障良好的教学运行秩序，2016年共处理二级教学事故2起，约谈相关责任教师2人。（5）强化教学督导和信息反馈。全体督导组专家对20个教学单位的迎评准备工作进行了全面检查，对发现的问题进行了跟踪督导整改，并全程参与了校内评估工作；加强对教研室工作和课堂教学的督导，督导组专家对87个系（教研室）进行工作督导，检查了教研室工作相关材料，对97名教师的授课情况进行了听课评价；定时召开学生信息员会议，及时收集处理信息员提出的问题和意见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三、严于律已，筑牢廉洁自律防线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rPr>
      </w:pPr>
      <w:r>
        <w:rPr>
          <w:rFonts w:hint="eastAsia" w:ascii="仿宋" w:hAnsi="仿宋" w:eastAsia="仿宋"/>
        </w:rPr>
        <w:t>工作中能够严格遵守政治纪律和政治规矩，坚持按原则办事，按程序办事，按规矩办事。认真贯彻落实党的民主集中制原则，主动加强与班子成员的交流沟通，自觉维护领导班子的团结。认真学习《关于新形势下党内政治生活若干准则》和《中国共产党党内监督条例》，贯彻落实《中国共产党廉洁自律准则》和《中国共产党纪律处分条例》，严格执行八项规定，自觉反对“四风”，恪守“虚心做人，踏实做事”的服务承诺，时刻提醒自己要严于律已，廉洁自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仿宋"/>
          <w:bCs/>
        </w:rPr>
      </w:pPr>
      <w:r>
        <w:rPr>
          <w:rFonts w:hint="eastAsia" w:ascii="仿宋" w:hAnsi="仿宋" w:eastAsia="仿宋"/>
        </w:rPr>
        <w:t>回顾一年的工作，有收获也有不足，系统学习不够，理论与实际联系的不够紧密，业务上还不够熟练，专业知识有待进一步加强。今后，我要弘扬理论联系实际的学风，坚持求真务实、扎实工作的作风，不断提高理论水平和工作能力，为学校发展做出新的贡献。</w:t>
      </w:r>
    </w:p>
    <w:bookmarkEnd w:id="0"/>
    <w:sectPr>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B56"/>
    <w:rsid w:val="0000534E"/>
    <w:rsid w:val="000218CD"/>
    <w:rsid w:val="00064AB1"/>
    <w:rsid w:val="000770DF"/>
    <w:rsid w:val="0008398B"/>
    <w:rsid w:val="000A69E6"/>
    <w:rsid w:val="00106A77"/>
    <w:rsid w:val="001251A3"/>
    <w:rsid w:val="00145164"/>
    <w:rsid w:val="00150286"/>
    <w:rsid w:val="001650B0"/>
    <w:rsid w:val="00173234"/>
    <w:rsid w:val="001773D1"/>
    <w:rsid w:val="001A2475"/>
    <w:rsid w:val="001A7708"/>
    <w:rsid w:val="001C31E7"/>
    <w:rsid w:val="001C47A6"/>
    <w:rsid w:val="00200516"/>
    <w:rsid w:val="00203117"/>
    <w:rsid w:val="002056FC"/>
    <w:rsid w:val="00207102"/>
    <w:rsid w:val="00235CAA"/>
    <w:rsid w:val="00243735"/>
    <w:rsid w:val="00245566"/>
    <w:rsid w:val="00282581"/>
    <w:rsid w:val="002C2572"/>
    <w:rsid w:val="002C3641"/>
    <w:rsid w:val="002E2AC3"/>
    <w:rsid w:val="002E2D94"/>
    <w:rsid w:val="002E5F9A"/>
    <w:rsid w:val="00317465"/>
    <w:rsid w:val="00352538"/>
    <w:rsid w:val="00356048"/>
    <w:rsid w:val="00360B4C"/>
    <w:rsid w:val="00360BBF"/>
    <w:rsid w:val="00367DD0"/>
    <w:rsid w:val="00374DBC"/>
    <w:rsid w:val="003A3B30"/>
    <w:rsid w:val="003A47E2"/>
    <w:rsid w:val="003A7F73"/>
    <w:rsid w:val="003B037F"/>
    <w:rsid w:val="003D1621"/>
    <w:rsid w:val="00402CAA"/>
    <w:rsid w:val="0040441F"/>
    <w:rsid w:val="004404E1"/>
    <w:rsid w:val="00442718"/>
    <w:rsid w:val="004448B4"/>
    <w:rsid w:val="0046717B"/>
    <w:rsid w:val="00474CE4"/>
    <w:rsid w:val="004836E5"/>
    <w:rsid w:val="004A798F"/>
    <w:rsid w:val="004B7B92"/>
    <w:rsid w:val="004D1FEA"/>
    <w:rsid w:val="004E4486"/>
    <w:rsid w:val="004E493B"/>
    <w:rsid w:val="00502279"/>
    <w:rsid w:val="00524F08"/>
    <w:rsid w:val="0052571F"/>
    <w:rsid w:val="0054403D"/>
    <w:rsid w:val="00581A09"/>
    <w:rsid w:val="005849C4"/>
    <w:rsid w:val="0058502E"/>
    <w:rsid w:val="005C66E8"/>
    <w:rsid w:val="005E11A3"/>
    <w:rsid w:val="005F7E4A"/>
    <w:rsid w:val="00601518"/>
    <w:rsid w:val="006329B3"/>
    <w:rsid w:val="00644478"/>
    <w:rsid w:val="00650538"/>
    <w:rsid w:val="006745EC"/>
    <w:rsid w:val="00676B68"/>
    <w:rsid w:val="00685443"/>
    <w:rsid w:val="006A5884"/>
    <w:rsid w:val="006E599D"/>
    <w:rsid w:val="006F6D63"/>
    <w:rsid w:val="00721147"/>
    <w:rsid w:val="0072143E"/>
    <w:rsid w:val="007302D8"/>
    <w:rsid w:val="0073400C"/>
    <w:rsid w:val="00764C71"/>
    <w:rsid w:val="007828B2"/>
    <w:rsid w:val="007829A7"/>
    <w:rsid w:val="007921FF"/>
    <w:rsid w:val="00793C75"/>
    <w:rsid w:val="007B372D"/>
    <w:rsid w:val="007C3449"/>
    <w:rsid w:val="007D43CE"/>
    <w:rsid w:val="007D5FDE"/>
    <w:rsid w:val="00806DA3"/>
    <w:rsid w:val="008A5A08"/>
    <w:rsid w:val="008C0129"/>
    <w:rsid w:val="008D789A"/>
    <w:rsid w:val="008E45AC"/>
    <w:rsid w:val="008E6FD0"/>
    <w:rsid w:val="00921A3C"/>
    <w:rsid w:val="00926878"/>
    <w:rsid w:val="00931A4C"/>
    <w:rsid w:val="00931EE7"/>
    <w:rsid w:val="00942689"/>
    <w:rsid w:val="00975179"/>
    <w:rsid w:val="0098002D"/>
    <w:rsid w:val="009966C0"/>
    <w:rsid w:val="009A5939"/>
    <w:rsid w:val="009A5F3F"/>
    <w:rsid w:val="009A5FFE"/>
    <w:rsid w:val="009A6C60"/>
    <w:rsid w:val="009D692A"/>
    <w:rsid w:val="009D6C1F"/>
    <w:rsid w:val="009E40E5"/>
    <w:rsid w:val="00A13784"/>
    <w:rsid w:val="00A21829"/>
    <w:rsid w:val="00A32F5D"/>
    <w:rsid w:val="00A331A4"/>
    <w:rsid w:val="00A57109"/>
    <w:rsid w:val="00A85621"/>
    <w:rsid w:val="00AE4A20"/>
    <w:rsid w:val="00B028AB"/>
    <w:rsid w:val="00B47408"/>
    <w:rsid w:val="00B53ED6"/>
    <w:rsid w:val="00B727A9"/>
    <w:rsid w:val="00B744DF"/>
    <w:rsid w:val="00B76E06"/>
    <w:rsid w:val="00BB1E87"/>
    <w:rsid w:val="00BE4681"/>
    <w:rsid w:val="00BE7FDC"/>
    <w:rsid w:val="00C0138B"/>
    <w:rsid w:val="00C12CCD"/>
    <w:rsid w:val="00C259C8"/>
    <w:rsid w:val="00C364A0"/>
    <w:rsid w:val="00C424F9"/>
    <w:rsid w:val="00C54D28"/>
    <w:rsid w:val="00C55391"/>
    <w:rsid w:val="00C63CF4"/>
    <w:rsid w:val="00C6728E"/>
    <w:rsid w:val="00C70F79"/>
    <w:rsid w:val="00C72EA7"/>
    <w:rsid w:val="00C87C6A"/>
    <w:rsid w:val="00C96008"/>
    <w:rsid w:val="00CB0002"/>
    <w:rsid w:val="00CE51A7"/>
    <w:rsid w:val="00CF1807"/>
    <w:rsid w:val="00CF6FD4"/>
    <w:rsid w:val="00D14D6D"/>
    <w:rsid w:val="00D164F4"/>
    <w:rsid w:val="00D277E4"/>
    <w:rsid w:val="00D531DE"/>
    <w:rsid w:val="00D84819"/>
    <w:rsid w:val="00D9318B"/>
    <w:rsid w:val="00D979C5"/>
    <w:rsid w:val="00DA1F6E"/>
    <w:rsid w:val="00DA24FC"/>
    <w:rsid w:val="00DC1305"/>
    <w:rsid w:val="00DD00E8"/>
    <w:rsid w:val="00DD02C0"/>
    <w:rsid w:val="00DE3126"/>
    <w:rsid w:val="00DF1F12"/>
    <w:rsid w:val="00DF32CC"/>
    <w:rsid w:val="00E32D45"/>
    <w:rsid w:val="00E65746"/>
    <w:rsid w:val="00E908D3"/>
    <w:rsid w:val="00E9519F"/>
    <w:rsid w:val="00EB501D"/>
    <w:rsid w:val="00EC092D"/>
    <w:rsid w:val="00ED396C"/>
    <w:rsid w:val="00ED3AC4"/>
    <w:rsid w:val="00EE36EB"/>
    <w:rsid w:val="00F06A22"/>
    <w:rsid w:val="00F15CE7"/>
    <w:rsid w:val="00F21291"/>
    <w:rsid w:val="00F2368C"/>
    <w:rsid w:val="00F34BCD"/>
    <w:rsid w:val="00F547B8"/>
    <w:rsid w:val="00F74B2B"/>
    <w:rsid w:val="00F76568"/>
    <w:rsid w:val="00F76B56"/>
    <w:rsid w:val="00FB1174"/>
    <w:rsid w:val="00FD4DB5"/>
    <w:rsid w:val="00FD5776"/>
    <w:rsid w:val="00FF6B11"/>
    <w:rsid w:val="2FFC1C6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color w:val="000000"/>
      <w:sz w:val="32"/>
      <w:szCs w:val="32"/>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customStyle="1" w:styleId="5">
    <w:name w:val="List Paragraph"/>
    <w:basedOn w:val="1"/>
    <w:qFormat/>
    <w:uiPriority w:val="34"/>
    <w:pPr>
      <w:ind w:firstLine="420" w:firstLineChars="200"/>
    </w:pPr>
  </w:style>
  <w:style w:type="paragraph" w:customStyle="1" w:styleId="6">
    <w:name w:val="Char"/>
    <w:basedOn w:val="1"/>
    <w:qFormat/>
    <w:uiPriority w:val="0"/>
    <w:pPr>
      <w:spacing w:line="360" w:lineRule="auto"/>
      <w:ind w:right="360"/>
    </w:pPr>
    <w:rPr>
      <w:rFonts w:ascii="Tahoma" w:hAnsi="Tahoma" w:cs="Times New Roman"/>
      <w:color w:val="auto"/>
      <w:kern w:val="2"/>
      <w:sz w:val="24"/>
    </w:rPr>
  </w:style>
  <w:style w:type="character" w:customStyle="1" w:styleId="7">
    <w:name w:val="批注框文本 Char"/>
    <w:basedOn w:val="3"/>
    <w:link w:val="2"/>
    <w:uiPriority w:val="0"/>
    <w:rPr>
      <w:rFonts w:cs="宋体"/>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368</Words>
  <Characters>2098</Characters>
  <Lines>17</Lines>
  <Paragraphs>4</Paragraphs>
  <TotalTime>0</TotalTime>
  <ScaleCrop>false</ScaleCrop>
  <LinksUpToDate>false</LinksUpToDate>
  <CharactersWithSpaces>2462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2016-12-09T03:01:00Z</dcterms:created>
  <dc:creator>pc</dc:creator>
  <cp:lastModifiedBy>l</cp:lastModifiedBy>
  <cp:lastPrinted>2016-12-14T02:16:00Z</cp:lastPrinted>
  <dcterms:modified xsi:type="dcterms:W3CDTF">2016-12-15T02:44:19Z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