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ind w:right="0" w:rightChars="0"/>
        <w:jc w:val="center"/>
        <w:textAlignment w:val="auto"/>
        <w:outlineLvl w:val="9"/>
        <w:rPr>
          <w:rFonts w:ascii="宋体" w:hAnsi="宋体"/>
          <w:sz w:val="44"/>
          <w:szCs w:val="44"/>
        </w:rPr>
      </w:pPr>
      <w:bookmarkStart w:id="0" w:name="_GoBack"/>
      <w:r>
        <w:rPr>
          <w:rFonts w:ascii="宋体" w:hAnsi="宋体"/>
          <w:sz w:val="44"/>
          <w:szCs w:val="44"/>
        </w:rPr>
        <w:t>2016</w:t>
      </w:r>
      <w:r>
        <w:rPr>
          <w:rFonts w:hint="eastAsia" w:ascii="宋体" w:hAnsi="宋体" w:cs="宋体"/>
          <w:sz w:val="44"/>
          <w:szCs w:val="44"/>
        </w:rPr>
        <w:t>年</w:t>
      </w:r>
      <w:r>
        <w:rPr>
          <w:rFonts w:hint="eastAsia" w:ascii="宋体" w:hAnsi="宋体" w:cs="宋体"/>
          <w:sz w:val="44"/>
          <w:szCs w:val="44"/>
          <w:lang w:eastAsia="zh-CN"/>
        </w:rPr>
        <w:t>度</w:t>
      </w:r>
      <w:r>
        <w:rPr>
          <w:rFonts w:hint="eastAsia" w:ascii="宋体" w:hAnsi="宋体" w:cs="宋体"/>
          <w:sz w:val="44"/>
          <w:szCs w:val="44"/>
        </w:rPr>
        <w:t>述职述廉报告</w:t>
      </w:r>
    </w:p>
    <w:p>
      <w:pPr>
        <w:keepNext w:val="0"/>
        <w:keepLines w:val="0"/>
        <w:pageBreakBefore w:val="0"/>
        <w:kinsoku/>
        <w:wordWrap/>
        <w:overflowPunct/>
        <w:topLinePunct w:val="0"/>
        <w:autoSpaceDE/>
        <w:autoSpaceDN/>
        <w:bidi w:val="0"/>
        <w:adjustRightInd/>
        <w:snapToGrid/>
        <w:spacing w:line="560" w:lineRule="exact"/>
        <w:ind w:right="0" w:rightChars="0"/>
        <w:jc w:val="center"/>
        <w:textAlignment w:val="auto"/>
        <w:outlineLvl w:val="9"/>
        <w:rPr>
          <w:rFonts w:hint="eastAsia" w:ascii="仿宋" w:hAnsi="仿宋" w:eastAsia="仿宋" w:cs="宋体"/>
          <w:sz w:val="32"/>
          <w:szCs w:val="32"/>
        </w:rPr>
      </w:pPr>
      <w:r>
        <w:rPr>
          <w:rFonts w:hint="eastAsia" w:ascii="仿宋" w:hAnsi="仿宋" w:eastAsia="仿宋" w:cs="宋体"/>
          <w:sz w:val="32"/>
          <w:szCs w:val="32"/>
        </w:rPr>
        <w:t>生物科学与工程学院</w:t>
      </w:r>
      <w:r>
        <w:rPr>
          <w:rFonts w:ascii="仿宋" w:hAnsi="仿宋" w:eastAsia="仿宋"/>
          <w:sz w:val="32"/>
          <w:szCs w:val="32"/>
        </w:rPr>
        <w:t xml:space="preserve"> </w:t>
      </w:r>
      <w:r>
        <w:rPr>
          <w:rFonts w:hint="eastAsia" w:ascii="仿宋" w:hAnsi="仿宋" w:eastAsia="仿宋" w:cs="宋体"/>
          <w:sz w:val="32"/>
          <w:szCs w:val="32"/>
        </w:rPr>
        <w:t>赵士豪</w:t>
      </w:r>
    </w:p>
    <w:p>
      <w:pPr>
        <w:keepNext w:val="0"/>
        <w:keepLines w:val="0"/>
        <w:pageBreakBefore w:val="0"/>
        <w:kinsoku/>
        <w:wordWrap/>
        <w:overflowPunct/>
        <w:topLinePunct w:val="0"/>
        <w:autoSpaceDE/>
        <w:autoSpaceDN/>
        <w:bidi w:val="0"/>
        <w:adjustRightInd/>
        <w:snapToGrid/>
        <w:spacing w:line="560" w:lineRule="exact"/>
        <w:ind w:right="0" w:rightChars="0"/>
        <w:jc w:val="center"/>
        <w:textAlignment w:val="auto"/>
        <w:outlineLvl w:val="9"/>
        <w:rPr>
          <w:rFonts w:ascii="仿宋" w:hAnsi="仿宋" w:eastAsia="仿宋"/>
          <w:sz w:val="32"/>
          <w:szCs w:val="32"/>
        </w:rPr>
      </w:pP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outlineLvl w:val="9"/>
        <w:rPr>
          <w:rFonts w:ascii="仿宋" w:hAnsi="仿宋" w:eastAsia="仿宋"/>
          <w:sz w:val="32"/>
          <w:szCs w:val="32"/>
        </w:rPr>
      </w:pPr>
      <w:r>
        <w:rPr>
          <w:rFonts w:hint="eastAsia" w:ascii="仿宋" w:hAnsi="仿宋" w:eastAsia="仿宋" w:cs="宋体"/>
          <w:sz w:val="32"/>
          <w:szCs w:val="32"/>
        </w:rPr>
        <w:t>即将过去的一年里，在学校领导正确指导、班子团结协作、各位老师同仁的支持下，按照学校的总体部署，学院发展的实际，恪尽职守，尽职尽责、扎实工作，较好地完成了各项任务。</w:t>
      </w:r>
    </w:p>
    <w:p>
      <w:pPr>
        <w:pStyle w:val="8"/>
        <w:keepNext w:val="0"/>
        <w:keepLines w:val="0"/>
        <w:pageBreakBefore w:val="0"/>
        <w:numPr>
          <w:ilvl w:val="0"/>
          <w:numId w:val="1"/>
        </w:numPr>
        <w:kinsoku/>
        <w:wordWrap/>
        <w:overflowPunct/>
        <w:topLinePunct w:val="0"/>
        <w:autoSpaceDE/>
        <w:autoSpaceDN/>
        <w:bidi w:val="0"/>
        <w:adjustRightInd/>
        <w:snapToGrid/>
        <w:spacing w:line="560" w:lineRule="exact"/>
        <w:ind w:right="0" w:rightChars="0" w:firstLineChars="0"/>
        <w:textAlignment w:val="auto"/>
        <w:outlineLvl w:val="9"/>
        <w:rPr>
          <w:rFonts w:ascii="仿宋" w:hAnsi="仿宋" w:eastAsia="仿宋"/>
          <w:sz w:val="32"/>
          <w:szCs w:val="32"/>
        </w:rPr>
      </w:pPr>
      <w:r>
        <w:rPr>
          <w:rFonts w:hint="eastAsia" w:ascii="仿宋" w:hAnsi="仿宋" w:eastAsia="仿宋" w:cs="宋体"/>
          <w:sz w:val="32"/>
          <w:szCs w:val="32"/>
        </w:rPr>
        <w:t>加强政治学习，不断提高政治修为</w:t>
      </w:r>
    </w:p>
    <w:p>
      <w:pPr>
        <w:keepNext w:val="0"/>
        <w:keepLines w:val="0"/>
        <w:pageBreakBefore w:val="0"/>
        <w:kinsoku/>
        <w:wordWrap/>
        <w:overflowPunct/>
        <w:topLinePunct w:val="0"/>
        <w:autoSpaceDE/>
        <w:autoSpaceDN/>
        <w:bidi w:val="0"/>
        <w:adjustRightInd/>
        <w:snapToGrid/>
        <w:spacing w:line="560" w:lineRule="exact"/>
        <w:ind w:right="0" w:rightChars="0" w:firstLine="480"/>
        <w:textAlignment w:val="auto"/>
        <w:outlineLvl w:val="9"/>
        <w:rPr>
          <w:rFonts w:ascii="仿宋" w:hAnsi="仿宋" w:eastAsia="仿宋"/>
          <w:sz w:val="32"/>
          <w:szCs w:val="32"/>
        </w:rPr>
      </w:pPr>
      <w:r>
        <w:rPr>
          <w:rFonts w:hint="eastAsia" w:ascii="仿宋" w:hAnsi="仿宋" w:eastAsia="仿宋" w:cs="宋体"/>
          <w:sz w:val="32"/>
          <w:szCs w:val="32"/>
        </w:rPr>
        <w:t>根据学院党委政治学习的总体要求，每周安排中心组学习；同时围绕</w:t>
      </w:r>
      <w:r>
        <w:rPr>
          <w:rFonts w:hint="eastAsia" w:ascii="仿宋" w:hAnsi="仿宋" w:eastAsia="仿宋"/>
          <w:sz w:val="32"/>
          <w:szCs w:val="32"/>
        </w:rPr>
        <w:t>“</w:t>
      </w:r>
      <w:r>
        <w:rPr>
          <w:rFonts w:hint="eastAsia" w:ascii="仿宋" w:hAnsi="仿宋" w:eastAsia="仿宋" w:cs="宋体"/>
          <w:sz w:val="32"/>
          <w:szCs w:val="32"/>
        </w:rPr>
        <w:t>三严三实</w:t>
      </w:r>
      <w:r>
        <w:rPr>
          <w:rFonts w:hint="eastAsia" w:ascii="仿宋" w:hAnsi="仿宋" w:eastAsia="仿宋"/>
          <w:sz w:val="32"/>
          <w:szCs w:val="32"/>
        </w:rPr>
        <w:t>”“两学一做”</w:t>
      </w:r>
      <w:r>
        <w:rPr>
          <w:rFonts w:hint="eastAsia" w:ascii="仿宋" w:hAnsi="仿宋" w:eastAsia="仿宋" w:cs="宋体"/>
          <w:sz w:val="32"/>
          <w:szCs w:val="32"/>
        </w:rPr>
        <w:t>专题教育活动，深入系统地学习了党和国家的各项路线方针政策、最新理论成果，尤其是深学悟透习近平总书记系列重要讲话精神和十八届各全会精神，自觉用政治理论武装头脑、指导实践、推动工作，做到内化于心、外化于行，始终在思想上、行动上、言论上，同党中央保持高度一致；深刻理解“空谈误国，实干兴邦”的伟大现实意义。通过政治上的阳光补钙，更加坚定了共产主义理想信念，遗憾的是这些材料还没学完，要继续努力，不能浪费组织部的经费。</w:t>
      </w:r>
    </w:p>
    <w:p>
      <w:pPr>
        <w:pStyle w:val="8"/>
        <w:keepNext w:val="0"/>
        <w:keepLines w:val="0"/>
        <w:pageBreakBefore w:val="0"/>
        <w:numPr>
          <w:ilvl w:val="0"/>
          <w:numId w:val="1"/>
        </w:numPr>
        <w:kinsoku/>
        <w:wordWrap/>
        <w:overflowPunct/>
        <w:topLinePunct w:val="0"/>
        <w:autoSpaceDE/>
        <w:autoSpaceDN/>
        <w:bidi w:val="0"/>
        <w:adjustRightInd/>
        <w:snapToGrid/>
        <w:spacing w:line="560" w:lineRule="exact"/>
        <w:ind w:right="0" w:rightChars="0" w:firstLineChars="0"/>
        <w:textAlignment w:val="auto"/>
        <w:outlineLvl w:val="9"/>
        <w:rPr>
          <w:rFonts w:ascii="仿宋" w:hAnsi="仿宋" w:eastAsia="仿宋"/>
          <w:sz w:val="32"/>
          <w:szCs w:val="32"/>
        </w:rPr>
      </w:pPr>
      <w:r>
        <w:rPr>
          <w:rFonts w:hint="eastAsia" w:ascii="仿宋" w:hAnsi="仿宋" w:eastAsia="仿宋" w:cs="宋体"/>
          <w:sz w:val="32"/>
          <w:szCs w:val="32"/>
        </w:rPr>
        <w:t>稳步推进学院各项工作</w:t>
      </w:r>
    </w:p>
    <w:p>
      <w:pPr>
        <w:pStyle w:val="8"/>
        <w:keepNext w:val="0"/>
        <w:keepLines w:val="0"/>
        <w:pageBreakBefore w:val="0"/>
        <w:kinsoku/>
        <w:wordWrap/>
        <w:overflowPunct/>
        <w:topLinePunct w:val="0"/>
        <w:autoSpaceDE/>
        <w:autoSpaceDN/>
        <w:bidi w:val="0"/>
        <w:adjustRightInd/>
        <w:snapToGrid/>
        <w:spacing w:line="560" w:lineRule="exact"/>
        <w:ind w:left="360" w:right="0" w:rightChars="0" w:firstLine="0" w:firstLineChars="0"/>
        <w:textAlignment w:val="auto"/>
        <w:outlineLvl w:val="9"/>
        <w:rPr>
          <w:rFonts w:ascii="仿宋" w:hAnsi="仿宋" w:eastAsia="仿宋"/>
          <w:sz w:val="32"/>
          <w:szCs w:val="32"/>
        </w:rPr>
      </w:pPr>
      <w:r>
        <w:rPr>
          <w:rFonts w:hint="eastAsia" w:ascii="仿宋" w:hAnsi="仿宋" w:eastAsia="仿宋" w:cs="宋体"/>
          <w:sz w:val="32"/>
          <w:szCs w:val="32"/>
        </w:rPr>
        <w:t>1、加强师资队伍建设</w:t>
      </w:r>
    </w:p>
    <w:p>
      <w:pPr>
        <w:pStyle w:val="8"/>
        <w:keepNext w:val="0"/>
        <w:keepLines w:val="0"/>
        <w:pageBreakBefore w:val="0"/>
        <w:kinsoku/>
        <w:wordWrap/>
        <w:overflowPunct/>
        <w:topLinePunct w:val="0"/>
        <w:autoSpaceDE/>
        <w:autoSpaceDN/>
        <w:bidi w:val="0"/>
        <w:adjustRightInd/>
        <w:snapToGrid/>
        <w:spacing w:line="560" w:lineRule="exact"/>
        <w:ind w:right="0" w:rightChars="0" w:firstLine="640"/>
        <w:textAlignment w:val="auto"/>
        <w:outlineLvl w:val="9"/>
        <w:rPr>
          <w:rFonts w:ascii="仿宋" w:hAnsi="仿宋" w:eastAsia="仿宋"/>
          <w:sz w:val="32"/>
          <w:szCs w:val="32"/>
        </w:rPr>
      </w:pPr>
      <w:r>
        <w:rPr>
          <w:rFonts w:hint="eastAsia" w:ascii="仿宋" w:hAnsi="仿宋" w:eastAsia="仿宋" w:cs="宋体"/>
          <w:sz w:val="32"/>
          <w:szCs w:val="32"/>
        </w:rPr>
        <w:t>一支高水平的师资队伍是人才培养的基石，学院通过引进，不断补充新鲜血液，今年引进博士和硕士各一名，并制定计划</w:t>
      </w:r>
      <w:r>
        <w:rPr>
          <w:rFonts w:ascii="仿宋" w:hAnsi="仿宋" w:eastAsia="仿宋"/>
          <w:sz w:val="32"/>
          <w:szCs w:val="32"/>
        </w:rPr>
        <w:t>2017</w:t>
      </w:r>
      <w:r>
        <w:rPr>
          <w:rFonts w:hint="eastAsia" w:ascii="仿宋" w:hAnsi="仿宋" w:eastAsia="仿宋" w:cs="宋体"/>
          <w:sz w:val="32"/>
          <w:szCs w:val="32"/>
        </w:rPr>
        <w:t>年引进</w:t>
      </w:r>
      <w:r>
        <w:rPr>
          <w:rFonts w:ascii="仿宋" w:hAnsi="仿宋" w:eastAsia="仿宋"/>
          <w:sz w:val="32"/>
          <w:szCs w:val="32"/>
        </w:rPr>
        <w:t>5</w:t>
      </w:r>
      <w:r>
        <w:rPr>
          <w:rFonts w:hint="eastAsia" w:ascii="仿宋" w:hAnsi="仿宋" w:eastAsia="仿宋" w:cs="宋体"/>
          <w:sz w:val="32"/>
          <w:szCs w:val="32"/>
        </w:rPr>
        <w:t>名博士，正在有条不紊进行，高级职称教师数量不断提高，今年学院职称评审工作顺利完成，学院推出具有正教授评审资格的教师1名；加强对师资队伍的培训，坚持走出去请进来，进行交流合作，今年一名教师申请出国访学，还有教师在申请，并得到资助；同时加强教研室的教学研讨活动，积极开展主题教研活动，相互听课，组织教学观摩活动，评选教学优秀奖及各种教学评比，以鼓励表彰辛勤工作的教师，利用教师返校进行教学经验交流，尤其参加教学会议的教师要进行会议精神的讲解和分享。这些工作的开展都是围绕人才培养这一主线进行的。</w:t>
      </w:r>
    </w:p>
    <w:p>
      <w:pPr>
        <w:pStyle w:val="8"/>
        <w:keepNext w:val="0"/>
        <w:keepLines w:val="0"/>
        <w:pageBreakBefore w:val="0"/>
        <w:kinsoku/>
        <w:wordWrap/>
        <w:overflowPunct/>
        <w:topLinePunct w:val="0"/>
        <w:autoSpaceDE/>
        <w:autoSpaceDN/>
        <w:bidi w:val="0"/>
        <w:adjustRightInd/>
        <w:snapToGrid/>
        <w:spacing w:line="560" w:lineRule="exact"/>
        <w:ind w:left="360" w:right="0" w:rightChars="0" w:firstLine="0" w:firstLineChars="0"/>
        <w:textAlignment w:val="auto"/>
        <w:outlineLvl w:val="9"/>
        <w:rPr>
          <w:rFonts w:ascii="仿宋" w:hAnsi="仿宋" w:eastAsia="仿宋" w:cs="宋体"/>
          <w:sz w:val="32"/>
          <w:szCs w:val="32"/>
        </w:rPr>
      </w:pPr>
      <w:r>
        <w:rPr>
          <w:rFonts w:hint="eastAsia" w:ascii="仿宋" w:hAnsi="仿宋" w:eastAsia="仿宋" w:cs="宋体"/>
          <w:sz w:val="32"/>
          <w:szCs w:val="32"/>
        </w:rPr>
        <w:t>2、完成各项教学任务</w:t>
      </w:r>
    </w:p>
    <w:p>
      <w:pPr>
        <w:pStyle w:val="4"/>
        <w:keepNext w:val="0"/>
        <w:keepLines w:val="0"/>
        <w:pageBreakBefore w:val="0"/>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ascii="仿宋" w:hAnsi="仿宋" w:eastAsia="仿宋" w:cs="Calibri"/>
          <w:sz w:val="32"/>
          <w:szCs w:val="32"/>
        </w:rPr>
      </w:pPr>
      <w:r>
        <w:rPr>
          <w:rFonts w:hint="eastAsia" w:ascii="仿宋" w:hAnsi="仿宋" w:eastAsia="仿宋"/>
          <w:sz w:val="32"/>
          <w:szCs w:val="32"/>
        </w:rPr>
        <w:t>根据学校总体要求和安排，围绕学校审核评估工作，在张香美副院长具体负责下，学院老师齐心协力，完成了各项教学材料整理和归档工作，进行了试卷和毕业论文的审验工作，各教研室邀请相关行业专家进行专业论证，制订了</w:t>
      </w:r>
      <w:r>
        <w:rPr>
          <w:rFonts w:ascii="仿宋" w:hAnsi="仿宋" w:eastAsia="仿宋"/>
          <w:sz w:val="32"/>
          <w:szCs w:val="32"/>
        </w:rPr>
        <w:t>2017</w:t>
      </w:r>
      <w:r>
        <w:rPr>
          <w:rFonts w:hint="eastAsia" w:ascii="仿宋" w:hAnsi="仿宋" w:eastAsia="仿宋"/>
          <w:sz w:val="32"/>
          <w:szCs w:val="32"/>
        </w:rPr>
        <w:t>级教学计划，顺利通过了教育部审核评估工作，我们将按专家的反馈意见进行整改，以便提高人才培养质量。学院还完成了</w:t>
      </w:r>
      <w:r>
        <w:rPr>
          <w:rFonts w:ascii="仿宋" w:hAnsi="仿宋" w:eastAsia="仿宋"/>
          <w:sz w:val="32"/>
          <w:szCs w:val="32"/>
        </w:rPr>
        <w:t>2012</w:t>
      </w:r>
      <w:r>
        <w:rPr>
          <w:rFonts w:hint="eastAsia" w:ascii="仿宋" w:hAnsi="仿宋" w:eastAsia="仿宋"/>
          <w:sz w:val="32"/>
          <w:szCs w:val="32"/>
        </w:rPr>
        <w:t>级各专业的毕业论文答辩工作，组织进行</w:t>
      </w:r>
      <w:r>
        <w:rPr>
          <w:rFonts w:ascii="仿宋" w:hAnsi="仿宋" w:eastAsia="仿宋"/>
          <w:sz w:val="32"/>
          <w:szCs w:val="32"/>
        </w:rPr>
        <w:t>2013</w:t>
      </w:r>
      <w:r>
        <w:rPr>
          <w:rFonts w:hint="eastAsia" w:ascii="仿宋" w:hAnsi="仿宋" w:eastAsia="仿宋"/>
          <w:sz w:val="32"/>
          <w:szCs w:val="32"/>
        </w:rPr>
        <w:t>级学生的开题报告；并组织学生完成了专业技能大赛等创新科研活动；为了提高学生的实践能力，各教研室组织完成了专业实习，深入到企业生产第一线；今年新建了</w:t>
      </w:r>
      <w:r>
        <w:rPr>
          <w:rFonts w:ascii="仿宋" w:hAnsi="仿宋" w:eastAsia="仿宋"/>
          <w:sz w:val="32"/>
          <w:szCs w:val="32"/>
        </w:rPr>
        <w:t>2</w:t>
      </w:r>
      <w:r>
        <w:rPr>
          <w:rFonts w:hint="eastAsia" w:ascii="仿宋" w:hAnsi="仿宋" w:eastAsia="仿宋"/>
          <w:sz w:val="32"/>
          <w:szCs w:val="32"/>
        </w:rPr>
        <w:t>个校外实习基地，实验室在去年新增了</w:t>
      </w:r>
      <w:r>
        <w:rPr>
          <w:rFonts w:ascii="仿宋" w:hAnsi="仿宋" w:eastAsia="仿宋"/>
          <w:sz w:val="32"/>
          <w:szCs w:val="32"/>
        </w:rPr>
        <w:t>350</w:t>
      </w:r>
      <w:r>
        <w:rPr>
          <w:rFonts w:hint="eastAsia" w:ascii="仿宋" w:hAnsi="仿宋" w:eastAsia="仿宋"/>
          <w:sz w:val="32"/>
          <w:szCs w:val="32"/>
        </w:rPr>
        <w:t>万元实验设备，今年进行了设备调试和安装，并对本科教学和教师科研室进行了调整，基本满足了师生的需求，学校投入了近</w:t>
      </w:r>
      <w:r>
        <w:rPr>
          <w:rFonts w:ascii="仿宋" w:hAnsi="仿宋" w:eastAsia="仿宋"/>
          <w:sz w:val="32"/>
          <w:szCs w:val="32"/>
        </w:rPr>
        <w:t>400</w:t>
      </w:r>
      <w:r>
        <w:rPr>
          <w:rFonts w:hint="eastAsia" w:ascii="仿宋" w:hAnsi="仿宋" w:eastAsia="仿宋"/>
          <w:sz w:val="32"/>
          <w:szCs w:val="32"/>
        </w:rPr>
        <w:t>万元进行了实验室环境改造，今年年初学院老师进行了改造后实验室保洁和设备回迁，保证了实验课程的正常开设，保证了毕业论文的顺利完成，也为今年学生考研复试提供有力支撑，使我院今年考研喜获学校第一名，今年完成了学校投资</w:t>
      </w:r>
      <w:r>
        <w:rPr>
          <w:rFonts w:ascii="仿宋" w:hAnsi="仿宋" w:eastAsia="仿宋"/>
          <w:sz w:val="32"/>
          <w:szCs w:val="32"/>
        </w:rPr>
        <w:t>98</w:t>
      </w:r>
      <w:r>
        <w:rPr>
          <w:rFonts w:hint="eastAsia" w:ascii="仿宋" w:hAnsi="仿宋" w:eastAsia="仿宋"/>
          <w:sz w:val="32"/>
          <w:szCs w:val="32"/>
        </w:rPr>
        <w:t>万元的食品实验实训中心的改造工程，正在组织相关教师进行实训中心的项目论证，尽快投入使用，不过按部就班的话应该到</w:t>
      </w:r>
      <w:r>
        <w:rPr>
          <w:rFonts w:ascii="仿宋" w:hAnsi="仿宋" w:eastAsia="仿宋"/>
          <w:sz w:val="32"/>
          <w:szCs w:val="32"/>
        </w:rPr>
        <w:t>2018</w:t>
      </w:r>
      <w:r>
        <w:rPr>
          <w:rFonts w:hint="eastAsia" w:ascii="仿宋" w:hAnsi="仿宋" w:eastAsia="仿宋"/>
          <w:sz w:val="32"/>
          <w:szCs w:val="32"/>
        </w:rPr>
        <w:t>年底，我们在想办法克服困难，尽量早日使用，服务人才培养质量的总体要求。在保证教学顺利进行的情况下，学院实验中心增强师生的安全意识，消除了安全隐患，确保本年度无任何安全事故发生。　　</w:t>
      </w:r>
    </w:p>
    <w:p>
      <w:pPr>
        <w:pStyle w:val="8"/>
        <w:keepNext w:val="0"/>
        <w:keepLines w:val="0"/>
        <w:pageBreakBefore w:val="0"/>
        <w:kinsoku/>
        <w:wordWrap/>
        <w:overflowPunct/>
        <w:topLinePunct w:val="0"/>
        <w:autoSpaceDE/>
        <w:autoSpaceDN/>
        <w:bidi w:val="0"/>
        <w:adjustRightInd/>
        <w:snapToGrid/>
        <w:spacing w:line="560" w:lineRule="exact"/>
        <w:ind w:right="0" w:rightChars="0" w:firstLine="320" w:firstLineChars="100"/>
        <w:textAlignment w:val="auto"/>
        <w:outlineLvl w:val="9"/>
        <w:rPr>
          <w:rFonts w:ascii="仿宋" w:hAnsi="仿宋" w:eastAsia="仿宋" w:cs="宋体"/>
          <w:sz w:val="32"/>
          <w:szCs w:val="32"/>
        </w:rPr>
      </w:pPr>
      <w:r>
        <w:rPr>
          <w:rFonts w:hint="eastAsia" w:ascii="仿宋" w:hAnsi="仿宋" w:eastAsia="仿宋"/>
          <w:sz w:val="32"/>
          <w:szCs w:val="32"/>
        </w:rPr>
        <w:t>3、</w:t>
      </w:r>
      <w:r>
        <w:rPr>
          <w:rFonts w:hint="eastAsia" w:ascii="仿宋" w:hAnsi="仿宋" w:eastAsia="仿宋" w:cs="宋体"/>
          <w:sz w:val="32"/>
          <w:szCs w:val="32"/>
        </w:rPr>
        <w:t>鼓励教师科学研究、促进学科建设、服务经济建设</w:t>
      </w:r>
    </w:p>
    <w:p>
      <w:pPr>
        <w:pStyle w:val="8"/>
        <w:keepNext w:val="0"/>
        <w:keepLines w:val="0"/>
        <w:pageBreakBefore w:val="0"/>
        <w:kinsoku/>
        <w:wordWrap/>
        <w:overflowPunct/>
        <w:topLinePunct w:val="0"/>
        <w:autoSpaceDE/>
        <w:autoSpaceDN/>
        <w:bidi w:val="0"/>
        <w:adjustRightInd/>
        <w:snapToGrid/>
        <w:spacing w:line="560" w:lineRule="exact"/>
        <w:ind w:right="0" w:rightChars="0" w:firstLine="640"/>
        <w:textAlignment w:val="auto"/>
        <w:outlineLvl w:val="9"/>
        <w:rPr>
          <w:rFonts w:ascii="仿宋" w:hAnsi="仿宋" w:eastAsia="仿宋"/>
          <w:sz w:val="32"/>
          <w:szCs w:val="32"/>
        </w:rPr>
      </w:pPr>
      <w:r>
        <w:rPr>
          <w:rFonts w:hint="eastAsia" w:ascii="仿宋" w:hAnsi="仿宋" w:eastAsia="仿宋" w:cs="宋体"/>
          <w:sz w:val="32"/>
          <w:szCs w:val="32"/>
        </w:rPr>
        <w:t>我院及时传达申报科研立项通知，大力鼓励教师积极申请各级别科研课题，并根据学校结项要求，督促教师认真做好结项工作，并组织专家对申报国家项目进行指导，今年学院新立科研项目</w:t>
      </w:r>
      <w:r>
        <w:rPr>
          <w:rFonts w:ascii="仿宋" w:hAnsi="仿宋" w:eastAsia="仿宋"/>
          <w:sz w:val="32"/>
          <w:szCs w:val="32"/>
        </w:rPr>
        <w:t>8</w:t>
      </w:r>
      <w:r>
        <w:rPr>
          <w:rFonts w:hint="eastAsia" w:ascii="仿宋" w:hAnsi="仿宋" w:eastAsia="仿宋" w:cs="宋体"/>
          <w:sz w:val="32"/>
          <w:szCs w:val="32"/>
        </w:rPr>
        <w:t>项，发表论文</w:t>
      </w:r>
      <w:r>
        <w:rPr>
          <w:rFonts w:ascii="仿宋" w:hAnsi="仿宋" w:eastAsia="仿宋"/>
          <w:sz w:val="32"/>
          <w:szCs w:val="32"/>
        </w:rPr>
        <w:t>11</w:t>
      </w:r>
      <w:r>
        <w:rPr>
          <w:rFonts w:hint="eastAsia" w:ascii="仿宋" w:hAnsi="仿宋" w:eastAsia="仿宋" w:cs="宋体"/>
          <w:sz w:val="32"/>
          <w:szCs w:val="32"/>
        </w:rPr>
        <w:t>篇，在科技厅平台建设处的支持下学院还与石家庄洛杉奇食品有限公司共建了河北省禽肉制品工程中心；为促进学科建设，对学位点进行专家论证并制定了建设规划；完成了食品质量安全管理硕士研究生的中期考核，组织研究生去企业进行了实地考察，为课程论文和学位论文提供支撑，安排研究生参加国内学术交流会等工作；今年食品质量安全管理和生物工程专业硕士共招生</w:t>
      </w:r>
      <w:r>
        <w:rPr>
          <w:rFonts w:ascii="仿宋" w:hAnsi="仿宋" w:eastAsia="仿宋"/>
          <w:sz w:val="32"/>
          <w:szCs w:val="32"/>
        </w:rPr>
        <w:t>6</w:t>
      </w:r>
      <w:r>
        <w:rPr>
          <w:rFonts w:hint="eastAsia" w:ascii="仿宋" w:hAnsi="仿宋" w:eastAsia="仿宋" w:cs="宋体"/>
          <w:sz w:val="32"/>
          <w:szCs w:val="32"/>
        </w:rPr>
        <w:t>名学生，未能完成招生计划，为下一步建设提出了更高的要求，也将对专硕导师提出具体要求，在科研成果转化服务地方经济发展中，薛胜平老师的专利得到</w:t>
      </w:r>
      <w:r>
        <w:rPr>
          <w:rFonts w:ascii="仿宋" w:hAnsi="仿宋" w:eastAsia="仿宋"/>
          <w:sz w:val="32"/>
          <w:szCs w:val="32"/>
        </w:rPr>
        <w:t>2</w:t>
      </w:r>
      <w:r>
        <w:rPr>
          <w:rFonts w:hint="eastAsia" w:ascii="仿宋" w:hAnsi="仿宋" w:eastAsia="仿宋" w:cs="宋体"/>
          <w:sz w:val="32"/>
          <w:szCs w:val="32"/>
        </w:rPr>
        <w:t>次转化。也为今后的专利成果进行了有益尝试。学院鼓励教师参加高层次的学术交流，另一方面组织校内的学术讲座，我院今年参加学术交流</w:t>
      </w:r>
      <w:r>
        <w:rPr>
          <w:rFonts w:ascii="仿宋" w:hAnsi="仿宋" w:eastAsia="仿宋"/>
          <w:sz w:val="32"/>
          <w:szCs w:val="32"/>
        </w:rPr>
        <w:t>20</w:t>
      </w:r>
      <w:r>
        <w:rPr>
          <w:rFonts w:hint="eastAsia" w:ascii="仿宋" w:hAnsi="仿宋" w:eastAsia="仿宋" w:cs="宋体"/>
          <w:sz w:val="32"/>
          <w:szCs w:val="32"/>
        </w:rPr>
        <w:t>次，其中国际交流</w:t>
      </w:r>
      <w:r>
        <w:rPr>
          <w:rFonts w:ascii="仿宋" w:hAnsi="仿宋" w:eastAsia="仿宋"/>
          <w:sz w:val="32"/>
          <w:szCs w:val="32"/>
        </w:rPr>
        <w:t>2</w:t>
      </w:r>
      <w:r>
        <w:rPr>
          <w:rFonts w:hint="eastAsia" w:ascii="仿宋" w:hAnsi="仿宋" w:eastAsia="仿宋" w:cs="宋体"/>
          <w:sz w:val="32"/>
          <w:szCs w:val="32"/>
        </w:rPr>
        <w:t>次，校内讲座</w:t>
      </w:r>
      <w:r>
        <w:rPr>
          <w:rFonts w:ascii="仿宋" w:hAnsi="仿宋" w:eastAsia="仿宋"/>
          <w:sz w:val="32"/>
          <w:szCs w:val="32"/>
        </w:rPr>
        <w:t>2</w:t>
      </w:r>
      <w:r>
        <w:rPr>
          <w:rFonts w:hint="eastAsia" w:ascii="仿宋" w:hAnsi="仿宋" w:eastAsia="仿宋" w:cs="宋体"/>
          <w:sz w:val="32"/>
          <w:szCs w:val="32"/>
        </w:rPr>
        <w:t>次，院内举办讲座</w:t>
      </w:r>
      <w:r>
        <w:rPr>
          <w:rFonts w:ascii="仿宋" w:hAnsi="仿宋" w:eastAsia="仿宋"/>
          <w:sz w:val="32"/>
          <w:szCs w:val="32"/>
        </w:rPr>
        <w:t>7</w:t>
      </w:r>
      <w:r>
        <w:rPr>
          <w:rFonts w:hint="eastAsia" w:ascii="仿宋" w:hAnsi="仿宋" w:eastAsia="仿宋" w:cs="宋体"/>
          <w:sz w:val="32"/>
          <w:szCs w:val="32"/>
        </w:rPr>
        <w:t>次。</w:t>
      </w:r>
    </w:p>
    <w:p>
      <w:pPr>
        <w:pStyle w:val="8"/>
        <w:keepNext w:val="0"/>
        <w:keepLines w:val="0"/>
        <w:pageBreakBefore w:val="0"/>
        <w:kinsoku/>
        <w:wordWrap/>
        <w:overflowPunct/>
        <w:topLinePunct w:val="0"/>
        <w:autoSpaceDE/>
        <w:autoSpaceDN/>
        <w:bidi w:val="0"/>
        <w:adjustRightInd/>
        <w:snapToGrid/>
        <w:spacing w:line="560" w:lineRule="exact"/>
        <w:ind w:left="360" w:right="0" w:rightChars="0" w:firstLine="0" w:firstLineChars="0"/>
        <w:textAlignment w:val="auto"/>
        <w:outlineLvl w:val="9"/>
        <w:rPr>
          <w:rFonts w:ascii="仿宋" w:hAnsi="仿宋" w:eastAsia="仿宋"/>
          <w:sz w:val="32"/>
          <w:szCs w:val="32"/>
        </w:rPr>
      </w:pPr>
      <w:r>
        <w:rPr>
          <w:rFonts w:ascii="仿宋" w:hAnsi="仿宋" w:eastAsia="仿宋"/>
          <w:sz w:val="32"/>
          <w:szCs w:val="32"/>
        </w:rPr>
        <w:t xml:space="preserve"> </w:t>
      </w:r>
      <w:r>
        <w:rPr>
          <w:rFonts w:hint="eastAsia" w:ascii="仿宋" w:hAnsi="仿宋" w:eastAsia="仿宋" w:cs="宋体"/>
          <w:sz w:val="32"/>
          <w:szCs w:val="32"/>
        </w:rPr>
        <w:t>三、勤政廉洁，遵守纪律</w:t>
      </w:r>
    </w:p>
    <w:p>
      <w:pPr>
        <w:pStyle w:val="4"/>
        <w:keepNext w:val="0"/>
        <w:keepLines w:val="0"/>
        <w:pageBreakBefore w:val="0"/>
        <w:kinsoku/>
        <w:wordWrap/>
        <w:overflowPunct/>
        <w:topLinePunct w:val="0"/>
        <w:autoSpaceDE/>
        <w:autoSpaceDN/>
        <w:bidi w:val="0"/>
        <w:adjustRightInd/>
        <w:snapToGrid/>
        <w:spacing w:before="0" w:beforeAutospacing="0" w:after="0" w:afterAutospacing="0" w:line="560" w:lineRule="exact"/>
        <w:ind w:right="0" w:rightChars="0"/>
        <w:textAlignment w:val="auto"/>
        <w:outlineLvl w:val="9"/>
        <w:rPr>
          <w:rFonts w:ascii="仿宋" w:hAnsi="仿宋" w:eastAsia="仿宋" w:cs="Calibri"/>
          <w:kern w:val="2"/>
          <w:sz w:val="32"/>
          <w:szCs w:val="32"/>
        </w:rPr>
      </w:pPr>
      <w:r>
        <w:rPr>
          <w:rFonts w:hint="eastAsia" w:ascii="仿宋" w:hAnsi="仿宋" w:eastAsia="仿宋"/>
          <w:color w:val="444444"/>
          <w:sz w:val="32"/>
          <w:szCs w:val="32"/>
        </w:rPr>
        <w:t>　</w:t>
      </w:r>
      <w:r>
        <w:rPr>
          <w:rFonts w:hint="eastAsia" w:ascii="仿宋" w:hAnsi="仿宋" w:eastAsia="仿宋"/>
          <w:kern w:val="2"/>
          <w:sz w:val="32"/>
          <w:szCs w:val="32"/>
        </w:rPr>
        <w:t>　在工作、学习和生活中，始终把廉洁自律的规定和要求作为标准，认真抓好自身的廉洁自律</w:t>
      </w:r>
      <w:r>
        <w:rPr>
          <w:rFonts w:ascii="仿宋" w:hAnsi="仿宋" w:eastAsia="仿宋" w:cs="Calibri"/>
          <w:kern w:val="2"/>
          <w:sz w:val="32"/>
          <w:szCs w:val="32"/>
        </w:rPr>
        <w:t>,</w:t>
      </w:r>
      <w:r>
        <w:rPr>
          <w:rFonts w:hint="eastAsia" w:ascii="仿宋" w:hAnsi="仿宋" w:eastAsia="仿宋"/>
          <w:kern w:val="2"/>
          <w:sz w:val="32"/>
          <w:szCs w:val="32"/>
        </w:rPr>
        <w:t>坚持以身作则、率先垂范，始终做到自重自省自警自励。认真贯彻落实中央八项规定，自觉保持清廉简朴的本色不变，艰苦奋斗的传统不丢，在生活上保持健康向上的情趣。认真学习习近平总书记系列讲话，始终保持洁身自好、勤政廉政的良好形象。</w:t>
      </w:r>
    </w:p>
    <w:p>
      <w:pPr>
        <w:pStyle w:val="8"/>
        <w:keepNext w:val="0"/>
        <w:keepLines w:val="0"/>
        <w:pageBreakBefore w:val="0"/>
        <w:kinsoku/>
        <w:wordWrap/>
        <w:overflowPunct/>
        <w:topLinePunct w:val="0"/>
        <w:autoSpaceDE/>
        <w:autoSpaceDN/>
        <w:bidi w:val="0"/>
        <w:adjustRightInd/>
        <w:snapToGrid/>
        <w:spacing w:line="560" w:lineRule="exact"/>
        <w:ind w:right="0" w:rightChars="0" w:firstLine="0" w:firstLineChars="0"/>
        <w:textAlignment w:val="auto"/>
        <w:outlineLvl w:val="9"/>
        <w:rPr>
          <w:rFonts w:ascii="仿宋" w:hAnsi="仿宋" w:eastAsia="仿宋"/>
          <w:sz w:val="32"/>
          <w:szCs w:val="32"/>
        </w:rPr>
      </w:pPr>
      <w:r>
        <w:rPr>
          <w:rFonts w:hint="eastAsia" w:ascii="仿宋" w:hAnsi="仿宋" w:eastAsia="仿宋" w:cs="宋体"/>
          <w:sz w:val="32"/>
          <w:szCs w:val="32"/>
        </w:rPr>
        <w:t>　　在即将过的</w:t>
      </w:r>
      <w:r>
        <w:rPr>
          <w:rFonts w:ascii="仿宋" w:hAnsi="仿宋" w:eastAsia="仿宋"/>
          <w:sz w:val="32"/>
          <w:szCs w:val="32"/>
        </w:rPr>
        <w:t>2016</w:t>
      </w:r>
      <w:r>
        <w:rPr>
          <w:rFonts w:hint="eastAsia" w:ascii="仿宋" w:hAnsi="仿宋" w:eastAsia="仿宋" w:cs="宋体"/>
          <w:sz w:val="32"/>
          <w:szCs w:val="32"/>
        </w:rPr>
        <w:t>年，虽然开展了一些工作，也清楚地认识到自己工作中还有许多不足，工作方法和自身修养还有待于提高。今后要认真学习中央文件精神始终保持清醒的头脑，投入饱满的工作热情，尽管工作中存在着很多自己解决不了的问题，也应多想办法，尽力找到解决的途径；加强教师队伍建设，开展好人才培养、招生、就业各个环节的工作，在学位点建设上要投入更多的精力，组织教师解决存在的问题，抓好研究招生培养工作。</w:t>
      </w:r>
    </w:p>
    <w:p>
      <w:pPr>
        <w:pStyle w:val="8"/>
        <w:keepNext w:val="0"/>
        <w:keepLines w:val="0"/>
        <w:pageBreakBefore w:val="0"/>
        <w:kinsoku/>
        <w:wordWrap/>
        <w:overflowPunct/>
        <w:topLinePunct w:val="0"/>
        <w:autoSpaceDE/>
        <w:autoSpaceDN/>
        <w:bidi w:val="0"/>
        <w:adjustRightInd/>
        <w:snapToGrid/>
        <w:spacing w:line="560" w:lineRule="exact"/>
        <w:ind w:left="360" w:right="0" w:rightChars="0" w:firstLine="0" w:firstLineChars="0"/>
        <w:textAlignment w:val="auto"/>
        <w:outlineLvl w:val="9"/>
        <w:rPr>
          <w:sz w:val="24"/>
          <w:szCs w:val="24"/>
        </w:rPr>
      </w:pPr>
    </w:p>
    <w:bookmarkEnd w:id="0"/>
    <w:sectPr>
      <w:footerReference r:id="rId3" w:type="default"/>
      <w:pgSz w:w="11906" w:h="16838"/>
      <w:pgMar w:top="1701" w:right="1418" w:bottom="1701" w:left="1701"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
    <w:altName w:val="Arial Unicode MS"/>
    <w:panose1 w:val="02010609060101010101"/>
    <w:charset w:val="86"/>
    <w:family w:val="modern"/>
    <w:pitch w:val="default"/>
    <w:sig w:usb0="00000000" w:usb1="00000000"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PAGE   \* MERGEFORMAT</w:instrText>
    </w:r>
    <w:r>
      <w:fldChar w:fldCharType="separate"/>
    </w:r>
    <w:r>
      <w:rPr>
        <w:lang w:val="zh-CN"/>
      </w:rPr>
      <w:t>4</w:t>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554E3B"/>
    <w:multiLevelType w:val="multilevel"/>
    <w:tmpl w:val="43554E3B"/>
    <w:lvl w:ilvl="0" w:tentative="0">
      <w:start w:val="1"/>
      <w:numFmt w:val="japaneseCounting"/>
      <w:lvlText w:val="%1、"/>
      <w:lvlJc w:val="left"/>
      <w:pPr>
        <w:ind w:left="1140" w:hanging="720"/>
      </w:pPr>
      <w:rPr>
        <w:rFonts w:hint="default" w:cs="宋体"/>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13591"/>
    <w:rsid w:val="00194225"/>
    <w:rsid w:val="001A01DF"/>
    <w:rsid w:val="00203906"/>
    <w:rsid w:val="002434AC"/>
    <w:rsid w:val="00263654"/>
    <w:rsid w:val="002959ED"/>
    <w:rsid w:val="002E594D"/>
    <w:rsid w:val="002F7294"/>
    <w:rsid w:val="0033782D"/>
    <w:rsid w:val="00350E82"/>
    <w:rsid w:val="0039212A"/>
    <w:rsid w:val="00412550"/>
    <w:rsid w:val="004259AB"/>
    <w:rsid w:val="00453DCD"/>
    <w:rsid w:val="00513429"/>
    <w:rsid w:val="005D7413"/>
    <w:rsid w:val="006107B5"/>
    <w:rsid w:val="00696A29"/>
    <w:rsid w:val="006F2C62"/>
    <w:rsid w:val="00797444"/>
    <w:rsid w:val="0080012B"/>
    <w:rsid w:val="008849A9"/>
    <w:rsid w:val="0089032B"/>
    <w:rsid w:val="008F43B7"/>
    <w:rsid w:val="009F2A8A"/>
    <w:rsid w:val="00A13591"/>
    <w:rsid w:val="00A956C9"/>
    <w:rsid w:val="00B06132"/>
    <w:rsid w:val="00BE095E"/>
    <w:rsid w:val="00C53937"/>
    <w:rsid w:val="00C67E57"/>
    <w:rsid w:val="00CD3B78"/>
    <w:rsid w:val="00D1187F"/>
    <w:rsid w:val="00E97C2A"/>
    <w:rsid w:val="00EE4C48"/>
    <w:rsid w:val="00FB001B"/>
    <w:rsid w:val="729A22A1"/>
  </w:rsids>
  <m:mathPr>
    <m:lMargin m:val="0"/>
    <m:mathFont m:val="Cambria Math"/>
    <m:rMargin m:val="0"/>
    <m:wrapIndent m:val="1440"/>
    <m:brkBin m:val="before"/>
    <m:brkBinSub m:val="--"/>
    <m:defJc m:val="centerGroup"/>
    <m:intLim m:val="subSup"/>
    <m:naryLim m:val="undOvr"/>
    <m:smallFrac m:val="0"/>
    <m:dispDef/>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99"/>
    <w:pPr>
      <w:widowControl/>
      <w:spacing w:before="100" w:beforeAutospacing="1" w:after="100" w:afterAutospacing="1"/>
      <w:jc w:val="left"/>
    </w:pPr>
    <w:rPr>
      <w:rFonts w:ascii="宋体" w:hAnsi="宋体" w:cs="宋体"/>
      <w:kern w:val="0"/>
      <w:sz w:val="24"/>
      <w:szCs w:val="24"/>
    </w:rPr>
  </w:style>
  <w:style w:type="character" w:styleId="6">
    <w:name w:val="Strong"/>
    <w:qFormat/>
    <w:locked/>
    <w:uiPriority w:val="99"/>
    <w:rPr>
      <w:b/>
      <w:bCs/>
    </w:rPr>
  </w:style>
  <w:style w:type="paragraph" w:customStyle="1" w:styleId="8">
    <w:name w:val="List Paragraph"/>
    <w:basedOn w:val="1"/>
    <w:qFormat/>
    <w:uiPriority w:val="99"/>
    <w:pPr>
      <w:ind w:firstLine="420" w:firstLineChars="200"/>
    </w:pPr>
  </w:style>
  <w:style w:type="character" w:customStyle="1" w:styleId="9">
    <w:name w:val="页眉 Char"/>
    <w:link w:val="3"/>
    <w:qFormat/>
    <w:uiPriority w:val="99"/>
    <w:rPr>
      <w:rFonts w:cs="Calibri"/>
      <w:sz w:val="18"/>
      <w:szCs w:val="18"/>
    </w:rPr>
  </w:style>
  <w:style w:type="character" w:customStyle="1" w:styleId="10">
    <w:name w:val="页脚 Char"/>
    <w:link w:val="2"/>
    <w:qFormat/>
    <w:uiPriority w:val="99"/>
    <w:rPr>
      <w:rFonts w:cs="Calibri"/>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316</Words>
  <Characters>1802</Characters>
  <Lines>15</Lines>
  <Paragraphs>4</Paragraphs>
  <TotalTime>0</TotalTime>
  <ScaleCrop>false</ScaleCrop>
  <LinksUpToDate>false</LinksUpToDate>
  <CharactersWithSpaces>2114</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2016-12-11T03:17:00Z</dcterms:created>
  <dc:creator>Windows 用户</dc:creator>
  <cp:lastModifiedBy>l</cp:lastModifiedBy>
  <dcterms:modified xsi:type="dcterms:W3CDTF">2016-12-15T01:35:08Z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