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567"/>
        <w:jc w:val="center"/>
        <w:rPr>
          <w:rFonts w:ascii="宋体"/>
          <w:sz w:val="44"/>
          <w:szCs w:val="44"/>
        </w:rPr>
      </w:pPr>
      <w:bookmarkStart w:id="0" w:name="_GoBack"/>
      <w:r>
        <w:rPr>
          <w:rFonts w:ascii="宋体" w:hAnsi="宋体"/>
          <w:sz w:val="44"/>
          <w:szCs w:val="44"/>
        </w:rPr>
        <w:t>2016</w:t>
      </w:r>
      <w:r>
        <w:rPr>
          <w:rFonts w:hint="eastAsia" w:ascii="宋体" w:hAnsi="宋体"/>
          <w:sz w:val="44"/>
          <w:szCs w:val="44"/>
        </w:rPr>
        <w:t>年度述职述廉报告</w:t>
      </w:r>
    </w:p>
    <w:p>
      <w:pPr>
        <w:spacing w:line="560" w:lineRule="exact"/>
        <w:ind w:firstLine="640" w:firstLineChars="200"/>
        <w:jc w:val="center"/>
        <w:rPr>
          <w:rFonts w:ascii="仿宋" w:hAnsi="仿宋" w:eastAsia="仿宋"/>
          <w:sz w:val="32"/>
          <w:szCs w:val="32"/>
        </w:rPr>
      </w:pPr>
      <w:r>
        <w:rPr>
          <w:rFonts w:hint="eastAsia" w:ascii="仿宋" w:hAnsi="仿宋" w:eastAsia="仿宋"/>
          <w:sz w:val="32"/>
          <w:szCs w:val="32"/>
        </w:rPr>
        <w:t>研究生学院</w:t>
      </w:r>
      <w:r>
        <w:rPr>
          <w:rFonts w:ascii="仿宋" w:hAnsi="仿宋" w:eastAsia="仿宋"/>
          <w:sz w:val="32"/>
          <w:szCs w:val="32"/>
        </w:rPr>
        <w:t xml:space="preserve"> </w:t>
      </w:r>
      <w:r>
        <w:rPr>
          <w:rFonts w:hint="eastAsia" w:ascii="仿宋" w:hAnsi="仿宋" w:eastAsia="仿宋"/>
          <w:sz w:val="32"/>
          <w:szCs w:val="32"/>
        </w:rPr>
        <w:t>刘春霖</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一、个人基本情况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刘春霖</w:t>
      </w:r>
      <w:r>
        <w:rPr>
          <w:rFonts w:ascii="仿宋" w:hAnsi="仿宋" w:eastAsia="仿宋"/>
          <w:sz w:val="32"/>
          <w:szCs w:val="32"/>
        </w:rPr>
        <w:t>(1966-- ),</w:t>
      </w:r>
      <w:r>
        <w:rPr>
          <w:rFonts w:hint="eastAsia" w:ascii="仿宋" w:hAnsi="仿宋" w:eastAsia="仿宋"/>
          <w:sz w:val="32"/>
          <w:szCs w:val="32"/>
        </w:rPr>
        <w:t>男，法学教授，民商法硕士研究生导师；河北经贸大学研究生学院副院长。</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二、工作情况</w:t>
      </w:r>
    </w:p>
    <w:p>
      <w:pPr>
        <w:spacing w:line="560" w:lineRule="exact"/>
        <w:ind w:firstLine="640" w:firstLineChars="200"/>
        <w:rPr>
          <w:rFonts w:ascii="仿宋" w:hAnsi="仿宋" w:eastAsia="仿宋"/>
          <w:bCs/>
          <w:sz w:val="32"/>
          <w:szCs w:val="32"/>
        </w:rPr>
      </w:pPr>
      <w:r>
        <w:rPr>
          <w:rFonts w:hint="eastAsia" w:ascii="仿宋" w:hAnsi="仿宋" w:eastAsia="仿宋"/>
          <w:bCs/>
          <w:sz w:val="32"/>
          <w:szCs w:val="32"/>
        </w:rPr>
        <w:t>谨将我在</w:t>
      </w:r>
      <w:r>
        <w:rPr>
          <w:rFonts w:ascii="仿宋" w:hAnsi="仿宋" w:eastAsia="仿宋"/>
          <w:bCs/>
          <w:sz w:val="32"/>
          <w:szCs w:val="32"/>
        </w:rPr>
        <w:t>2016</w:t>
      </w:r>
      <w:r>
        <w:rPr>
          <w:rFonts w:hint="eastAsia" w:ascii="仿宋" w:hAnsi="仿宋" w:eastAsia="仿宋"/>
          <w:bCs/>
          <w:sz w:val="32"/>
          <w:szCs w:val="32"/>
        </w:rPr>
        <w:t>年度的工作情况，从德、能、勤、绩、廉等五个方面总结汇报如下：</w:t>
      </w:r>
      <w:r>
        <w:rPr>
          <w:rFonts w:ascii="仿宋" w:hAnsi="仿宋" w:eastAsia="仿宋"/>
          <w:bCs/>
          <w:sz w:val="32"/>
          <w:szCs w:val="32"/>
        </w:rPr>
        <w:t xml:space="preserve"> </w:t>
      </w:r>
    </w:p>
    <w:p>
      <w:pPr>
        <w:spacing w:line="560" w:lineRule="exact"/>
        <w:ind w:firstLine="640" w:firstLineChars="200"/>
        <w:rPr>
          <w:rFonts w:ascii="仿宋" w:hAnsi="仿宋" w:eastAsia="仿宋"/>
          <w:sz w:val="32"/>
          <w:szCs w:val="32"/>
        </w:rPr>
      </w:pPr>
      <w:r>
        <w:rPr>
          <w:rFonts w:hint="eastAsia" w:ascii="仿宋" w:hAnsi="仿宋" w:eastAsia="仿宋"/>
          <w:bCs/>
          <w:sz w:val="32"/>
          <w:szCs w:val="32"/>
        </w:rPr>
        <w:t>德：</w:t>
      </w:r>
      <w:r>
        <w:rPr>
          <w:rFonts w:ascii="仿宋" w:hAnsi="仿宋" w:eastAsia="仿宋"/>
          <w:bCs/>
          <w:sz w:val="32"/>
          <w:szCs w:val="32"/>
        </w:rPr>
        <w:t>2016</w:t>
      </w:r>
      <w:r>
        <w:rPr>
          <w:rFonts w:hint="eastAsia" w:ascii="仿宋" w:hAnsi="仿宋" w:eastAsia="仿宋"/>
          <w:bCs/>
          <w:sz w:val="32"/>
          <w:szCs w:val="32"/>
        </w:rPr>
        <w:t>年度，</w:t>
      </w:r>
      <w:r>
        <w:rPr>
          <w:rFonts w:hint="eastAsia" w:ascii="仿宋" w:hAnsi="仿宋" w:eastAsia="仿宋" w:cs="宋体"/>
          <w:kern w:val="0"/>
          <w:sz w:val="32"/>
          <w:szCs w:val="32"/>
        </w:rPr>
        <w:t>按照学校党委和研究生学院党支部的总体部署，加强理论学习，不断提高自己的政治敏锐性和政治觉悟；</w:t>
      </w:r>
      <w:r>
        <w:rPr>
          <w:rFonts w:ascii="仿宋" w:hAnsi="仿宋" w:eastAsia="仿宋"/>
          <w:color w:val="000000"/>
          <w:sz w:val="32"/>
          <w:szCs w:val="32"/>
        </w:rPr>
        <w:t>认真学习贯彻党的十八届六中全会精神，深入推进“两学一做”学习教育活动</w:t>
      </w:r>
      <w:r>
        <w:rPr>
          <w:rFonts w:hint="eastAsia" w:ascii="仿宋" w:hAnsi="仿宋" w:eastAsia="仿宋"/>
          <w:sz w:val="32"/>
          <w:szCs w:val="32"/>
        </w:rPr>
        <w:t>，</w:t>
      </w:r>
      <w:r>
        <w:rPr>
          <w:rFonts w:ascii="仿宋" w:hAnsi="仿宋" w:eastAsia="仿宋"/>
          <w:color w:val="000000"/>
          <w:sz w:val="32"/>
          <w:szCs w:val="32"/>
        </w:rPr>
        <w:t>把学习专题节目《榜样》作为开展“两学一做”学习教育的一项重要内容，与学习贯彻党的十八届六中全会精神、习近平总书记“七一”重要讲话精神结合起来，撰写了观后感和学习体会。</w:t>
      </w:r>
      <w:r>
        <w:rPr>
          <w:rFonts w:hint="eastAsia" w:ascii="仿宋" w:hAnsi="仿宋" w:eastAsia="仿宋" w:cs="Arial"/>
          <w:sz w:val="32"/>
          <w:szCs w:val="32"/>
        </w:rPr>
        <w:t>绷</w:t>
      </w:r>
      <w:bookmarkEnd w:id="0"/>
      <w:r>
        <w:rPr>
          <w:rFonts w:hint="eastAsia" w:ascii="仿宋" w:hAnsi="仿宋" w:eastAsia="仿宋" w:cs="Arial"/>
          <w:sz w:val="32"/>
          <w:szCs w:val="32"/>
        </w:rPr>
        <w:t>紧政治纪律和政治规矩这根弦，</w:t>
      </w:r>
      <w:r>
        <w:rPr>
          <w:rFonts w:hint="eastAsia" w:ascii="仿宋" w:hAnsi="仿宋" w:eastAsia="仿宋"/>
          <w:color w:val="000000"/>
          <w:sz w:val="32"/>
          <w:szCs w:val="32"/>
        </w:rPr>
        <w:t>在纷繁复杂的环境中，保持政治定力，守住法纪底线。</w:t>
      </w:r>
    </w:p>
    <w:p>
      <w:pPr>
        <w:spacing w:line="560" w:lineRule="exact"/>
        <w:ind w:firstLine="640" w:firstLineChars="200"/>
        <w:rPr>
          <w:rFonts w:ascii="仿宋" w:hAnsi="仿宋" w:eastAsia="仿宋"/>
          <w:sz w:val="32"/>
          <w:szCs w:val="32"/>
        </w:rPr>
      </w:pPr>
      <w:r>
        <w:rPr>
          <w:rFonts w:hint="eastAsia" w:ascii="仿宋" w:hAnsi="仿宋" w:eastAsia="仿宋"/>
          <w:bCs/>
          <w:sz w:val="32"/>
          <w:szCs w:val="32"/>
        </w:rPr>
        <w:t>能：2016年，</w:t>
      </w:r>
      <w:r>
        <w:rPr>
          <w:rFonts w:hint="eastAsia" w:ascii="仿宋" w:hAnsi="仿宋" w:eastAsia="仿宋"/>
          <w:sz w:val="32"/>
          <w:szCs w:val="32"/>
        </w:rPr>
        <w:t>能够较好地完成自己的本职工作，注重提高自己的综合素质和工作能力。注意从自己的直接领导、同事那里发现自己的不足，学习他们的长处；下半年在北方工业大学研究生院挂职，广泛开展多方面调研，在研究生培养和导师管理等方面，认真梳理兄弟院校的可取之处；注重工作实践的创新，在实践中磨练自己的本领，从中提高自己驾驭局势和分析实际问题的能力；注意通过主动承担任务、参加各种活动来积累经验，提高业务水平。</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勤：对工作能够做到认真负责，尽心尽力。一方面，注重工作方式上的创新，对工作中遇到的难题，总是想方设法、竭尽所能予以解决；注意提高工作效率，在工作之余脑海里也总想着如何把自己的工作做得更加富有成效。另一方面，注重工作质量，讲究工作成效。通过多种方式调研学校各研究生培养部门的实际情况，有针对性地开展工作。另外，工作中能自觉地坚守岗位，不因为个人私事请假，更没有无故迟到、早退现象。除了做好自己的管理工作以外，在业务上，利用工作之余认真备课讲课，注重将最新理论研究成果和最新的实践案例充实到教学中，使自己讲授的课程常讲常新。</w:t>
      </w:r>
    </w:p>
    <w:p>
      <w:pPr>
        <w:spacing w:line="560" w:lineRule="exact"/>
        <w:ind w:firstLine="640" w:firstLineChars="200"/>
        <w:jc w:val="left"/>
        <w:rPr>
          <w:rFonts w:ascii="仿宋" w:hAnsi="仿宋" w:eastAsia="仿宋"/>
          <w:sz w:val="32"/>
          <w:szCs w:val="32"/>
        </w:rPr>
      </w:pPr>
      <w:r>
        <w:rPr>
          <w:rFonts w:hint="eastAsia" w:ascii="仿宋" w:hAnsi="仿宋" w:eastAsia="仿宋"/>
          <w:bCs/>
          <w:sz w:val="32"/>
          <w:szCs w:val="32"/>
        </w:rPr>
        <w:t>绩：在管理方面，</w:t>
      </w:r>
      <w:r>
        <w:rPr>
          <w:rFonts w:ascii="仿宋" w:hAnsi="仿宋" w:eastAsia="仿宋"/>
          <w:bCs/>
          <w:sz w:val="32"/>
          <w:szCs w:val="32"/>
        </w:rPr>
        <w:t xml:space="preserve"> 2016</w:t>
      </w:r>
      <w:r>
        <w:rPr>
          <w:rFonts w:hint="eastAsia" w:ascii="仿宋" w:hAnsi="仿宋" w:eastAsia="仿宋"/>
          <w:bCs/>
          <w:sz w:val="32"/>
          <w:szCs w:val="32"/>
        </w:rPr>
        <w:t>年度，在校领导和院长的指导下，在各位同事的配合下，保障了全校研究生培养工作的正常运转行；组织评选了</w:t>
      </w:r>
      <w:r>
        <w:rPr>
          <w:rFonts w:ascii="仿宋" w:hAnsi="仿宋" w:eastAsia="仿宋"/>
          <w:bCs/>
          <w:sz w:val="32"/>
          <w:szCs w:val="32"/>
        </w:rPr>
        <w:t>2015-2016</w:t>
      </w:r>
      <w:r>
        <w:rPr>
          <w:rFonts w:hint="eastAsia" w:ascii="仿宋" w:hAnsi="仿宋" w:eastAsia="仿宋"/>
          <w:bCs/>
          <w:sz w:val="32"/>
          <w:szCs w:val="32"/>
        </w:rPr>
        <w:t>年度十佳硕士研究生导师；根据学校新的有关规定，组织了全校研究生培养方案的修订，编印了河北经贸大学硕士研究生培养方案。同时在深化研究生教育改革方面，在组织了我校硕士研究生第三届创新计划项目的结项和第四届创新计划项目的立项工作的基础上，还组织了第二届省级研究生创新资助项目；负责组织实施了本年度专业学位研究生实践教学基地和案例库建设项目的申报与立项。在正常工作之余，注意运用自己的业务专长为地方法制建设提供服务，接受委托参与全省科技创新十三五规划、全省专利事业发展十三五规划和河北省促进科技成果转化条例的起草、论证等工作。</w:t>
      </w:r>
    </w:p>
    <w:p>
      <w:pPr>
        <w:spacing w:line="560" w:lineRule="exact"/>
        <w:ind w:firstLine="640" w:firstLineChars="200"/>
        <w:rPr>
          <w:rFonts w:ascii="仿宋" w:hAnsi="仿宋" w:eastAsia="仿宋"/>
          <w:sz w:val="32"/>
          <w:szCs w:val="32"/>
        </w:rPr>
      </w:pPr>
      <w:r>
        <w:rPr>
          <w:rFonts w:hint="eastAsia" w:ascii="仿宋" w:hAnsi="仿宋" w:eastAsia="仿宋"/>
          <w:bCs/>
          <w:sz w:val="32"/>
          <w:szCs w:val="32"/>
        </w:rPr>
        <w:t>廉：</w:t>
      </w:r>
      <w:r>
        <w:rPr>
          <w:rFonts w:hint="eastAsia" w:ascii="仿宋" w:hAnsi="仿宋" w:eastAsia="仿宋"/>
          <w:sz w:val="32"/>
          <w:szCs w:val="32"/>
        </w:rPr>
        <w:t>在工作和生活中，</w:t>
      </w:r>
      <w:r>
        <w:rPr>
          <w:rFonts w:hint="eastAsia" w:ascii="仿宋" w:hAnsi="仿宋" w:eastAsia="仿宋" w:cs="宋体"/>
          <w:kern w:val="0"/>
          <w:sz w:val="32"/>
          <w:szCs w:val="32"/>
        </w:rPr>
        <w:t>遵守党的政治纪律、贯彻中央八项规定精神；</w:t>
      </w:r>
      <w:r>
        <w:rPr>
          <w:rFonts w:hint="eastAsia" w:ascii="仿宋" w:hAnsi="仿宋" w:eastAsia="仿宋"/>
          <w:sz w:val="32"/>
          <w:szCs w:val="32"/>
        </w:rPr>
        <w:t>能够自觉加强个人修养，以身作则，坚持自查、自省、自厉，注意廉洁自律，对同事能平等相待，和睦相处；在学生面前始终保持一个人民教师的光辉形象，从不运用老师的特权谋私利。在工作上，能摆正自己同组织、同事业的关系，把实现个人的人生价值同服从上级领导的安排紧密地结合起来；始终注意发挥一个党员的先锋模范作用，团结同志，乐于助人。</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三、个人的缺点与不足</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自己的不足主要包括两个方面：</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一是理论学习与工作、业务的关系处理有待改善，平时工作忙了，理论学习就有所放松。</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二是在工作中调研活动还显不足，有时不够深入，停留于表面。</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在2017年的工作中，我会注意改正。</w:t>
      </w:r>
    </w:p>
    <w:p>
      <w:pPr>
        <w:pStyle w:val="5"/>
        <w:spacing w:line="560" w:lineRule="exact"/>
        <w:ind w:firstLine="640" w:firstLineChars="200"/>
        <w:rPr>
          <w:rFonts w:ascii="仿宋" w:hAnsi="仿宋" w:eastAsia="仿宋"/>
          <w:sz w:val="32"/>
          <w:szCs w:val="32"/>
        </w:rPr>
      </w:pPr>
    </w:p>
    <w:p>
      <w:pPr>
        <w:spacing w:line="560" w:lineRule="exact"/>
        <w:ind w:firstLine="640" w:firstLineChars="200"/>
        <w:rPr>
          <w:rFonts w:ascii="仿宋" w:hAnsi="仿宋" w:eastAsia="仿宋"/>
          <w:sz w:val="32"/>
          <w:szCs w:val="32"/>
        </w:rPr>
      </w:pPr>
    </w:p>
    <w:sectPr>
      <w:footerReference r:id="rId3" w:type="default"/>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t xml:space="preserve"> </w:t>
    </w:r>
    <w:r>
      <w:rPr>
        <w:b/>
      </w:rPr>
      <w:fldChar w:fldCharType="begin"/>
    </w:r>
    <w:r>
      <w:rPr>
        <w:b/>
      </w:rPr>
      <w:instrText xml:space="preserve">PAGE</w:instrText>
    </w:r>
    <w:r>
      <w:rPr>
        <w:b/>
      </w:rPr>
      <w:fldChar w:fldCharType="separate"/>
    </w:r>
    <w:r>
      <w:rPr>
        <w:b/>
      </w:rPr>
      <w:t>3</w:t>
    </w:r>
    <w:r>
      <w:rPr>
        <w:b/>
      </w:rPr>
      <w:fldChar w:fldCharType="end"/>
    </w:r>
    <w:r>
      <w:rPr>
        <w:lang w:val="zh-CN"/>
      </w:rPr>
      <w:t xml:space="preserve"> / </w:t>
    </w:r>
    <w:r>
      <w:rPr>
        <w:b/>
      </w:rPr>
      <w:fldChar w:fldCharType="begin"/>
    </w:r>
    <w:r>
      <w:rPr>
        <w:b/>
      </w:rPr>
      <w:instrText xml:space="preserve">NUMPAGES</w:instrText>
    </w:r>
    <w:r>
      <w:rPr>
        <w:b/>
      </w:rPr>
      <w:fldChar w:fldCharType="separate"/>
    </w:r>
    <w:r>
      <w:rPr>
        <w:b/>
      </w:rPr>
      <w:t>3</w:t>
    </w:r>
    <w:r>
      <w:rPr>
        <w:b/>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660C"/>
    <w:rsid w:val="000055AF"/>
    <w:rsid w:val="00040907"/>
    <w:rsid w:val="000C5FC7"/>
    <w:rsid w:val="000F37DB"/>
    <w:rsid w:val="001D6C4F"/>
    <w:rsid w:val="002D184B"/>
    <w:rsid w:val="003A0D13"/>
    <w:rsid w:val="003F10DE"/>
    <w:rsid w:val="00425B9F"/>
    <w:rsid w:val="00444EBA"/>
    <w:rsid w:val="004973A6"/>
    <w:rsid w:val="004B7B17"/>
    <w:rsid w:val="004E1258"/>
    <w:rsid w:val="004F408D"/>
    <w:rsid w:val="005132F4"/>
    <w:rsid w:val="00514C93"/>
    <w:rsid w:val="0053027B"/>
    <w:rsid w:val="00543F49"/>
    <w:rsid w:val="0057178F"/>
    <w:rsid w:val="00774ABB"/>
    <w:rsid w:val="007F5ED9"/>
    <w:rsid w:val="00833C06"/>
    <w:rsid w:val="00887FBC"/>
    <w:rsid w:val="008A2700"/>
    <w:rsid w:val="008C3A4D"/>
    <w:rsid w:val="008E1AB3"/>
    <w:rsid w:val="009303FD"/>
    <w:rsid w:val="0098660C"/>
    <w:rsid w:val="009A6DBE"/>
    <w:rsid w:val="00B17D90"/>
    <w:rsid w:val="00B5505C"/>
    <w:rsid w:val="00B92830"/>
    <w:rsid w:val="00BF4EFE"/>
    <w:rsid w:val="00C77674"/>
    <w:rsid w:val="00CA1D0F"/>
    <w:rsid w:val="00CB2E31"/>
    <w:rsid w:val="00CD0C3E"/>
    <w:rsid w:val="00DA2C5C"/>
    <w:rsid w:val="00E06D6B"/>
    <w:rsid w:val="00E17BD4"/>
    <w:rsid w:val="00E72C79"/>
    <w:rsid w:val="00E94F99"/>
    <w:rsid w:val="00F20026"/>
    <w:rsid w:val="00F4456E"/>
    <w:rsid w:val="00FD3471"/>
    <w:rsid w:val="00FF25B6"/>
    <w:rsid w:val="326C144A"/>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iPriority w:val="99"/>
    <w:rPr>
      <w:sz w:val="18"/>
      <w:szCs w:val="18"/>
    </w:rPr>
  </w:style>
  <w:style w:type="paragraph" w:styleId="3">
    <w:name w:val="footer"/>
    <w:basedOn w:val="1"/>
    <w:link w:val="9"/>
    <w:uiPriority w:val="99"/>
    <w:pPr>
      <w:tabs>
        <w:tab w:val="center" w:pos="4153"/>
        <w:tab w:val="right" w:pos="8306"/>
      </w:tabs>
      <w:snapToGrid w:val="0"/>
      <w:jc w:val="left"/>
    </w:pPr>
    <w:rPr>
      <w:rFonts w:ascii="Calibri" w:hAnsi="Calibri"/>
      <w:sz w:val="18"/>
      <w:szCs w:val="18"/>
    </w:rPr>
  </w:style>
  <w:style w:type="paragraph" w:styleId="4">
    <w:name w:val="header"/>
    <w:basedOn w:val="1"/>
    <w:link w:val="8"/>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5">
    <w:name w:val="Normal (Web)"/>
    <w:basedOn w:val="1"/>
    <w:semiHidden/>
    <w:qFormat/>
    <w:uiPriority w:val="99"/>
    <w:pPr>
      <w:widowControl/>
      <w:spacing w:before="100" w:beforeAutospacing="1" w:after="100" w:afterAutospacing="1"/>
      <w:jc w:val="left"/>
    </w:pPr>
    <w:rPr>
      <w:rFonts w:ascii="宋体" w:hAnsi="宋体"/>
      <w:kern w:val="0"/>
      <w:sz w:val="24"/>
    </w:rPr>
  </w:style>
  <w:style w:type="character" w:customStyle="1" w:styleId="8">
    <w:name w:val="页眉 Char"/>
    <w:basedOn w:val="6"/>
    <w:link w:val="4"/>
    <w:semiHidden/>
    <w:locked/>
    <w:uiPriority w:val="99"/>
    <w:rPr>
      <w:rFonts w:cs="Times New Roman"/>
      <w:sz w:val="18"/>
      <w:szCs w:val="18"/>
    </w:rPr>
  </w:style>
  <w:style w:type="character" w:customStyle="1" w:styleId="9">
    <w:name w:val="页脚 Char"/>
    <w:basedOn w:val="6"/>
    <w:link w:val="3"/>
    <w:locked/>
    <w:uiPriority w:val="99"/>
    <w:rPr>
      <w:rFonts w:cs="Times New Roman"/>
      <w:sz w:val="18"/>
      <w:szCs w:val="18"/>
    </w:rPr>
  </w:style>
  <w:style w:type="paragraph" w:customStyle="1" w:styleId="10">
    <w:name w:val="Char"/>
    <w:basedOn w:val="1"/>
    <w:uiPriority w:val="99"/>
    <w:pPr>
      <w:spacing w:line="360" w:lineRule="auto"/>
      <w:ind w:firstLine="200" w:firstLineChars="200"/>
    </w:pPr>
    <w:rPr>
      <w:rFonts w:ascii="宋体" w:hAnsi="宋体" w:cs="宋体"/>
      <w:sz w:val="24"/>
    </w:rPr>
  </w:style>
  <w:style w:type="character" w:customStyle="1" w:styleId="11">
    <w:name w:val="批注框文本 Char"/>
    <w:basedOn w:val="6"/>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214</Words>
  <Characters>1224</Characters>
  <Lines>10</Lines>
  <Paragraphs>2</Paragraphs>
  <TotalTime>0</TotalTime>
  <ScaleCrop>false</ScaleCrop>
  <LinksUpToDate>false</LinksUpToDate>
  <CharactersWithSpaces>1436</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2014-12-10T01:16:00Z</dcterms:created>
  <dc:creator>fz</dc:creator>
  <cp:lastModifiedBy>l</cp:lastModifiedBy>
  <cp:lastPrinted>2015-12-10T01:36:00Z</cp:lastPrinted>
  <dcterms:modified xsi:type="dcterms:W3CDTF">2016-12-13T02:48:14Z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