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2016年度述职述廉报告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研究生学院   赵海峰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本人现任研究生学院副院长，分</w:t>
      </w:r>
      <w:r>
        <w:rPr>
          <w:rFonts w:hint="eastAsia" w:ascii="仿宋_GB2312" w:eastAsia="仿宋_GB2312"/>
          <w:sz w:val="32"/>
          <w:szCs w:val="32"/>
        </w:rPr>
        <w:t>管研究生的学生管理工作和招生工作。</w:t>
      </w:r>
      <w:r>
        <w:rPr>
          <w:rFonts w:hint="eastAsia" w:ascii="仿宋_GB2312" w:hAnsi="宋体" w:eastAsia="仿宋_GB2312"/>
          <w:sz w:val="32"/>
          <w:szCs w:val="32"/>
        </w:rPr>
        <w:t>2016</w:t>
      </w:r>
      <w:r>
        <w:rPr>
          <w:rFonts w:hint="eastAsia" w:ascii="仿宋_GB2312" w:eastAsia="仿宋_GB2312"/>
          <w:sz w:val="32"/>
          <w:szCs w:val="32"/>
        </w:rPr>
        <w:t>年度，在校党委和校领导正确领导下，在各级领导和同志们的关心、支持和帮助下，顺利完成了本职各项工作和上级领导交给的各项任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务。现将自己一年中的学习、工作和廉洁建设情况汇报如下：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一、加强学习，不断提高理论素养和思想政治素质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真学习党章和习近平同志系列讲话，学习领会党的各项方针政策，深入学习党的十八届六中全会精神，认真参加学校组织的各项政治学习和干部培训活动，认真参加“两学一做”教育活动，进一步坚定了自己的理想信念，提高了自己的理论素养、党性修养、政治素质和工作作风，</w:t>
      </w:r>
      <w:r>
        <w:rPr>
          <w:rFonts w:ascii="仿宋_GB2312" w:eastAsia="仿宋_GB2312"/>
          <w:sz w:val="32"/>
          <w:szCs w:val="32"/>
        </w:rPr>
        <w:t>增强</w:t>
      </w:r>
      <w:r>
        <w:rPr>
          <w:rFonts w:hint="eastAsia" w:ascii="仿宋_GB2312" w:eastAsia="仿宋_GB2312"/>
          <w:sz w:val="32"/>
          <w:szCs w:val="32"/>
        </w:rPr>
        <w:t>了</w:t>
      </w:r>
      <w:r>
        <w:rPr>
          <w:rFonts w:ascii="仿宋_GB2312" w:eastAsia="仿宋_GB2312"/>
          <w:sz w:val="32"/>
          <w:szCs w:val="32"/>
        </w:rPr>
        <w:t>政治意识、大局意识、核心意识、看齐意识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二、努力工作，组织能力不断增强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中，能正确的运用马列主义的立场、观点和方法分析和解决实际问题，树立服务意识，认真履行党的“为人民服务”的宗旨；为人正直坦诚，尊重领导，团结同志，虚心听取大家意见，与班子成员相互配合，领导、同事之间关系融洽；自身的组织、管理及协调能力也进一步得到锻炼和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三、爱岗敬业，扎实做好每项工作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一年来，在院长的领导和同志们的支持下，我积极完成了本职工作，我校研究生的学生管理工作和招生工作都取得了一定进步。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研究生思想政治工作得到进一步加强。在校领导的支持下，我们一直在积极探索我校研究生思想政治教育工作的新思路。2016年，学院以社会主义核心价值观教育为核心，以研究生思想品德考核、学术道德建设、评优为抓手，以研究生创新项目和奖助学金评定为载体，将思想政治教育工作渗透于全方位、多形式、多层次的活动之中，深入开展了研究生思想政治教育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完善了研究生奖助政策，激发研究生学习科研热情。2016年修订了《研究生国家奖学金评定实施细则》、《研究生国家助学金评定办法》等文件，进一步规范了研究生奖助政策，提高了研究生奖助政策的规范性、操作性、导向性，形成有效的激励机制，对研究生思想政治工作提供了有利的保障。</w:t>
      </w:r>
      <w:r>
        <w:rPr>
          <w:rFonts w:ascii="仿宋_GB2312" w:eastAsia="仿宋_GB2312"/>
          <w:sz w:val="32"/>
          <w:szCs w:val="32"/>
        </w:rPr>
        <w:t>2016</w:t>
      </w:r>
      <w:r>
        <w:rPr>
          <w:rFonts w:hint="eastAsia" w:ascii="仿宋_GB2312" w:eastAsia="仿宋_GB2312"/>
          <w:sz w:val="32"/>
          <w:szCs w:val="32"/>
        </w:rPr>
        <w:t>年我校共有</w:t>
      </w:r>
      <w:r>
        <w:rPr>
          <w:rFonts w:ascii="仿宋_GB2312" w:eastAsia="仿宋_GB2312"/>
          <w:sz w:val="32"/>
          <w:szCs w:val="32"/>
        </w:rPr>
        <w:t>29</w:t>
      </w:r>
      <w:r>
        <w:rPr>
          <w:rFonts w:hint="eastAsia" w:ascii="仿宋_GB2312" w:eastAsia="仿宋_GB2312"/>
          <w:sz w:val="32"/>
          <w:szCs w:val="32"/>
        </w:rPr>
        <w:t>名研究生获得了全国优秀研究生国家奖学金、</w:t>
      </w:r>
      <w:r>
        <w:rPr>
          <w:rFonts w:ascii="仿宋_GB2312" w:eastAsia="仿宋_GB2312"/>
          <w:sz w:val="32"/>
          <w:szCs w:val="32"/>
        </w:rPr>
        <w:t>1112</w:t>
      </w:r>
      <w:r>
        <w:rPr>
          <w:rFonts w:hint="eastAsia" w:ascii="仿宋_GB2312" w:eastAsia="仿宋_GB2312"/>
          <w:sz w:val="32"/>
          <w:szCs w:val="32"/>
        </w:rPr>
        <w:t>名研究生获得了研究生学业奖学金、</w:t>
      </w:r>
      <w:r>
        <w:rPr>
          <w:rFonts w:ascii="仿宋_GB2312" w:eastAsia="仿宋_GB2312"/>
          <w:sz w:val="32"/>
          <w:szCs w:val="32"/>
        </w:rPr>
        <w:t>1121</w:t>
      </w:r>
      <w:r>
        <w:rPr>
          <w:rFonts w:hint="eastAsia" w:ascii="仿宋_GB2312" w:eastAsia="仿宋_GB2312"/>
          <w:sz w:val="32"/>
          <w:szCs w:val="32"/>
        </w:rPr>
        <w:t>名研究生获得国家助学金资助，奖励（资助）经费共</w:t>
      </w:r>
      <w:r>
        <w:rPr>
          <w:rFonts w:ascii="仿宋_GB2312" w:eastAsia="仿宋_GB2312"/>
          <w:sz w:val="32"/>
          <w:szCs w:val="32"/>
        </w:rPr>
        <w:t>1422</w:t>
      </w:r>
      <w:r>
        <w:rPr>
          <w:rFonts w:hint="eastAsia" w:ascii="仿宋_GB2312" w:eastAsia="仿宋_GB2312"/>
          <w:sz w:val="32"/>
          <w:szCs w:val="32"/>
        </w:rPr>
        <w:t>多万元，全校研究生（</w:t>
      </w:r>
      <w:r>
        <w:rPr>
          <w:rFonts w:ascii="仿宋_GB2312" w:eastAsia="仿宋_GB2312"/>
          <w:sz w:val="32"/>
          <w:szCs w:val="32"/>
        </w:rPr>
        <w:t>1364</w:t>
      </w:r>
      <w:r>
        <w:rPr>
          <w:rFonts w:hint="eastAsia" w:ascii="仿宋_GB2312" w:eastAsia="仿宋_GB2312"/>
          <w:sz w:val="32"/>
          <w:szCs w:val="32"/>
        </w:rPr>
        <w:t>人）人均受资助金额达到1万余元。2016年，研究生参加研究生创新项目、“创青春”大学生创业计划大赛、各教指委及行业学会组织的各种竞赛活动、学术会议的热情普遍提高，并取得一定成绩。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（三）严格落实研究生档案管理工作，完成研究生档案核查工作。经督促，2016级新入学研究生的档案全部到位，学院以档案核查为手段，完成了2016级研究生入学复查工作。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研究生学生组织建设得到加强，研究生自我管理机制不断健全。组织研究生会积极做好为全校研究生的服务工作，在积极组织课余学术活动和文体活动的同时，建立了河北经贸大学研究生微博公众号，搭建起我校研究生交流与学习的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积极做好研究生就业服务工作。在就业形势不乐观的社会背景下，我校研究生人数不断增加，就业工作压力越来越大。我们积极开拓就业市场，拓宽就业渠道，依托学院网站、研究生工作QQ群和微信群多方位发布就业信息，热心及时为学生做好各项就业服务工作，确保了研究生就业手续审批渠道的畅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认真开展研究生招生工作。至2016年5月，我校顺利完成了2016年研究生招生各环节的工作，共录取新生564名。与此同时，我们进一步推进了研究生招生动态调整机制与激励机制的实施工作，根据我校的研究生招生动态调整机制，2017年，我校2个新设专业开始招生，同时1个专业硕士学位授权点和4个学术型硕士点被停止招生（其中1个硕士点被新设专业替代），招生动态调整机制正逐步优化研究生招生专业设置，并有力促进了新兴学科、新设专业的设置和发展。根据我校的研究生招生激励机制，2016年入学新生中，41名研究生获得了一志愿优秀生源奖。通过研究生招生动态调整机制与激励机制的实施，2017年我校研究生报考生源比上一年度增长17%，实现了2017年研究生招生工作的良好开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除此之外，我校研究生招生宣传及保密工作力度在2016年也得到了进一步加大，我校研究生招生保密室更新了监控设备并新上了“三防”系统。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认真履行党总支纪检委员职责，认真做好部门纪检监督工作。做为学院党总支纪检委员，认真学习党和国家有关文件，认真履行职责，认真贯彻落实党的纪律检查方面的精神和要求，积极协助校纪检委做好本部门纪律教育和监督工作。学院在招生、研究生评优评奖、经费使用等重大和敏感问题上无投诉和违纪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（八）协助院长做好部分日常工作，协助其他领导和同志做好学院的其他工作。在本年度学院外派人员多的情况下，认真做好协助工作，保证了学院工作的正常运转。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四、廉洁自律，以身作则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己自觉增强政治意识、服务意识，严格遵守政治纪律和政治规矩，讲原则、讲党性，严格贯彻执行党和国家的方针政策，严格遵守党规党纪和保密工作纪律，保持清正廉洁，自重、自省、自警、自励，自觉接受组织和群众监督；全心全意为人民服务，正确对待个人得失，勤勤恳恳，兢兢业业，全身心地投入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五、存在的缺点和不足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（一）深入学习不够，个人政治理论水平还要进一步提高；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（二）工作中思考少，创新性不够，工作思路需进一步开拓等。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以上不足和缺点正在努力整改。今后，我会一如既往的努力工作，尽早改正自身的缺点和不足，不断提高自身的素质和能力，努力为党的教育事业和学校的发展贡献更多的力量。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000" w:firstLineChars="125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2016年12月12日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</w:pPr>
    </w:p>
    <w:sectPr>
      <w:footerReference r:id="rId3" w:type="default"/>
      <w:pgSz w:w="11906" w:h="16838"/>
      <w:pgMar w:top="1701" w:right="1417" w:bottom="1701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422810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43C8"/>
    <w:rsid w:val="00016767"/>
    <w:rsid w:val="000E2BFD"/>
    <w:rsid w:val="001B2945"/>
    <w:rsid w:val="00232BC8"/>
    <w:rsid w:val="002768F5"/>
    <w:rsid w:val="00277C61"/>
    <w:rsid w:val="002D51B3"/>
    <w:rsid w:val="00354234"/>
    <w:rsid w:val="0040509D"/>
    <w:rsid w:val="00420359"/>
    <w:rsid w:val="004F48C4"/>
    <w:rsid w:val="0058704A"/>
    <w:rsid w:val="005A37B2"/>
    <w:rsid w:val="005C6D62"/>
    <w:rsid w:val="00705A43"/>
    <w:rsid w:val="007F281F"/>
    <w:rsid w:val="008A16D9"/>
    <w:rsid w:val="009E0401"/>
    <w:rsid w:val="00A143C8"/>
    <w:rsid w:val="00AE424D"/>
    <w:rsid w:val="00BA0439"/>
    <w:rsid w:val="00BF1575"/>
    <w:rsid w:val="00D05CCB"/>
    <w:rsid w:val="00D51931"/>
    <w:rsid w:val="00D756F2"/>
    <w:rsid w:val="00DA5156"/>
    <w:rsid w:val="00E56B27"/>
    <w:rsid w:val="00F60421"/>
    <w:rsid w:val="76E93F3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Emphasis"/>
    <w:basedOn w:val="4"/>
    <w:qFormat/>
    <w:uiPriority w:val="20"/>
    <w:rPr>
      <w:i/>
      <w:iCs/>
    </w:rPr>
  </w:style>
  <w:style w:type="character" w:customStyle="1" w:styleId="7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341</Words>
  <Characters>1944</Characters>
  <Lines>16</Lines>
  <Paragraphs>4</Paragraphs>
  <TotalTime>0</TotalTime>
  <ScaleCrop>false</ScaleCrop>
  <LinksUpToDate>false</LinksUpToDate>
  <CharactersWithSpaces>2281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2016-12-12T02:32:00Z</dcterms:created>
  <dc:creator>Administrator</dc:creator>
  <cp:lastModifiedBy>l</cp:lastModifiedBy>
  <dcterms:modified xsi:type="dcterms:W3CDTF">2016-12-13T02:50:26Z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