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center"/>
        <w:textAlignment w:val="auto"/>
        <w:outlineLvl w:val="9"/>
        <w:rPr>
          <w:rFonts w:ascii="宋体" w:cs="Times New Roman"/>
          <w:sz w:val="44"/>
          <w:szCs w:val="44"/>
        </w:rPr>
      </w:pPr>
      <w:bookmarkStart w:id="1" w:name="_GoBack"/>
      <w:r>
        <w:rPr>
          <w:rFonts w:ascii="宋体" w:hAnsi="宋体" w:cs="宋体"/>
          <w:sz w:val="44"/>
          <w:szCs w:val="44"/>
        </w:rPr>
        <w:t>2016</w:t>
      </w:r>
      <w:r>
        <w:rPr>
          <w:rFonts w:hint="eastAsia" w:ascii="宋体" w:hAnsi="宋体" w:cs="宋体"/>
          <w:sz w:val="44"/>
          <w:szCs w:val="44"/>
        </w:rPr>
        <w:t>年度述职述廉报告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center"/>
        <w:textAlignment w:val="auto"/>
        <w:outlineLvl w:val="9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经济管理学院会计系</w:t>
      </w:r>
      <w:r>
        <w:rPr>
          <w:rFonts w:ascii="仿宋_GB2312" w:hAnsi="Times New Roman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Times New Roman" w:eastAsia="仿宋_GB2312" w:cs="仿宋_GB2312"/>
          <w:sz w:val="32"/>
          <w:szCs w:val="32"/>
        </w:rPr>
        <w:t>张丽英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jc w:val="center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70"/>
        <w:textAlignment w:val="auto"/>
        <w:outlineLvl w:val="9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2016</w:t>
      </w:r>
      <w:r>
        <w:rPr>
          <w:rFonts w:hint="eastAsia" w:ascii="仿宋_GB2312" w:hAnsi="仿宋" w:eastAsia="仿宋_GB2312" w:cs="仿宋_GB2312"/>
          <w:sz w:val="32"/>
          <w:szCs w:val="32"/>
        </w:rPr>
        <w:t>年，我在校、院党委的正确领导下，在同志们的帮助下，认真履行岗位职责，全心全意</w:t>
      </w:r>
      <w:r>
        <w:rPr>
          <w:rFonts w:hint="eastAsia" w:ascii="仿宋_GB2312" w:hAnsi="Times New Roman" w:eastAsia="仿宋_GB2312" w:cs="仿宋_GB2312"/>
          <w:sz w:val="32"/>
          <w:szCs w:val="32"/>
        </w:rPr>
        <w:t>服务学生成长、成才，顺利</w:t>
      </w:r>
      <w:r>
        <w:rPr>
          <w:rFonts w:hint="eastAsia" w:ascii="仿宋_GB2312" w:hAnsi="仿宋" w:eastAsia="仿宋_GB2312" w:cs="仿宋_GB2312"/>
          <w:sz w:val="32"/>
          <w:szCs w:val="32"/>
        </w:rPr>
        <w:t>地完成了工作任务。</w:t>
      </w:r>
      <w:r>
        <w:rPr>
          <w:rFonts w:hint="eastAsia" w:ascii="仿宋_GB2312" w:hAnsi="Times New Roman" w:eastAsia="仿宋_GB2312" w:cs="仿宋_GB2312"/>
          <w:sz w:val="32"/>
          <w:szCs w:val="32"/>
        </w:rPr>
        <w:t>现将本人的履职情况汇报如下：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textAlignment w:val="auto"/>
        <w:outlineLvl w:val="9"/>
        <w:rPr>
          <w:rFonts w:ascii="仿宋_GB2312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bCs/>
          <w:sz w:val="32"/>
          <w:szCs w:val="32"/>
        </w:rPr>
        <w:t>一、率先垂范，坚持以德修身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作为一名基层党务工作者，要想给别人一碗水，自己必须得有一桶水。</w:t>
      </w:r>
      <w:r>
        <w:rPr>
          <w:rFonts w:hint="eastAsia" w:ascii="仿宋_GB2312" w:eastAsia="仿宋_GB2312" w:cs="仿宋_GB2312"/>
          <w:sz w:val="32"/>
          <w:szCs w:val="32"/>
        </w:rPr>
        <w:t>我</w:t>
      </w:r>
      <w:r>
        <w:rPr>
          <w:rFonts w:hint="eastAsia" w:ascii="仿宋_GB2312" w:hAnsi="仿宋" w:eastAsia="仿宋_GB2312" w:cs="仿宋_GB2312"/>
          <w:sz w:val="32"/>
          <w:szCs w:val="32"/>
        </w:rPr>
        <w:t>通过不断</w:t>
      </w:r>
      <w:r>
        <w:rPr>
          <w:rFonts w:hint="eastAsia" w:ascii="仿宋_GB2312" w:eastAsia="仿宋_GB2312" w:cs="仿宋_GB2312"/>
          <w:sz w:val="32"/>
          <w:szCs w:val="32"/>
        </w:rPr>
        <w:t>学习马列主义、毛泽东思想、邓小平理论、“三个代表”重要思想、科学发展观和习近平总书记系列重要讲话，提高理论水平，从思想上、政治上、行动上始终与党中央保持一致。暑期参加了学校组织的井冈山革命传统培训，更坚定了革命信仰，锤炼了革命意志。</w:t>
      </w:r>
      <w:r>
        <w:rPr>
          <w:rFonts w:hint="eastAsia" w:ascii="仿宋_GB2312" w:hAnsi="仿宋" w:eastAsia="仿宋_GB2312" w:cs="仿宋_GB2312"/>
          <w:sz w:val="32"/>
          <w:szCs w:val="32"/>
        </w:rPr>
        <w:t>在工作中坚持以马克思主义为指导，培育和弘扬社会主义核心价值观、促进学校和谐稳定、培育优良校风和学风，为大学生筑牢思想基础、提供价值引领。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textAlignment w:val="auto"/>
        <w:outlineLvl w:val="9"/>
        <w:rPr>
          <w:rFonts w:ascii="仿宋_GB2312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二、</w:t>
      </w:r>
      <w:r>
        <w:rPr>
          <w:rFonts w:hint="eastAsia" w:ascii="仿宋_GB2312" w:hAnsi="Times New Roman" w:eastAsia="仿宋_GB2312" w:cs="仿宋_GB2312"/>
          <w:b/>
          <w:bCs/>
          <w:sz w:val="32"/>
          <w:szCs w:val="32"/>
        </w:rPr>
        <w:t>立德树人，注重创新实效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150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会计系在校生近</w:t>
      </w:r>
      <w:r>
        <w:rPr>
          <w:rFonts w:ascii="仿宋_GB2312" w:hAnsi="宋体" w:eastAsia="仿宋_GB2312" w:cs="仿宋_GB2312"/>
          <w:sz w:val="32"/>
          <w:szCs w:val="32"/>
        </w:rPr>
        <w:t>4000</w:t>
      </w:r>
      <w:r>
        <w:rPr>
          <w:rFonts w:hint="eastAsia" w:ascii="仿宋_GB2312" w:hAnsi="宋体" w:eastAsia="仿宋_GB2312" w:cs="仿宋_GB2312"/>
          <w:sz w:val="32"/>
          <w:szCs w:val="32"/>
        </w:rPr>
        <w:t>人，专兼职辅导员</w:t>
      </w:r>
      <w:r>
        <w:rPr>
          <w:rFonts w:ascii="仿宋_GB2312" w:hAnsi="宋体" w:eastAsia="仿宋_GB2312" w:cs="仿宋_GB2312"/>
          <w:sz w:val="32"/>
          <w:szCs w:val="32"/>
        </w:rPr>
        <w:t>22</w:t>
      </w:r>
      <w:r>
        <w:rPr>
          <w:rFonts w:hint="eastAsia" w:ascii="仿宋_GB2312" w:hAnsi="宋体" w:eastAsia="仿宋_GB2312" w:cs="仿宋_GB2312"/>
          <w:sz w:val="32"/>
          <w:szCs w:val="32"/>
        </w:rPr>
        <w:t>人。今年毕业生１０９６人，就业形势严峻。学生管理和教育是工作重心。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jc w:val="left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(</w:t>
      </w:r>
      <w:r>
        <w:rPr>
          <w:rFonts w:hint="eastAsia" w:ascii="仿宋_GB2312" w:hAnsi="仿宋" w:eastAsia="仿宋_GB2312" w:cs="仿宋_GB2312"/>
          <w:sz w:val="32"/>
          <w:szCs w:val="32"/>
        </w:rPr>
        <w:t>一</w:t>
      </w:r>
      <w:r>
        <w:rPr>
          <w:rFonts w:ascii="仿宋_GB2312" w:hAnsi="仿宋" w:eastAsia="仿宋_GB2312" w:cs="仿宋_GB2312"/>
          <w:sz w:val="32"/>
          <w:szCs w:val="32"/>
        </w:rPr>
        <w:t>)</w:t>
      </w:r>
      <w:r>
        <w:rPr>
          <w:rFonts w:hint="eastAsia" w:ascii="仿宋_GB2312" w:hAnsi="仿宋" w:eastAsia="仿宋_GB2312" w:cs="仿宋_GB2312"/>
          <w:sz w:val="32"/>
          <w:szCs w:val="32"/>
        </w:rPr>
        <w:t>党建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以“创新”拓展党员建设，以“</w:t>
      </w:r>
      <w:r>
        <w:rPr>
          <w:rFonts w:hint="eastAsia" w:ascii="仿宋_GB2312" w:hAnsi="仿宋" w:eastAsia="仿宋_GB2312" w:cs="仿宋_GB2312"/>
          <w:sz w:val="32"/>
          <w:szCs w:val="32"/>
        </w:rPr>
        <w:t>薪火”传递朋辈力量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198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1</w:t>
      </w:r>
      <w:r>
        <w:rPr>
          <w:rFonts w:hint="eastAsia" w:ascii="仿宋_GB2312" w:hAnsi="仿宋" w:eastAsia="仿宋_GB2312" w:cs="仿宋_GB2312"/>
          <w:sz w:val="32"/>
          <w:szCs w:val="32"/>
        </w:rPr>
        <w:t>、完善党总支建设，规范工作制度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jc w:val="left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合理设置西南校区学生党支部，结合实际制定《会计系积极分子培养、党员发展程序细则要求》、</w:t>
      </w:r>
      <w:bookmarkStart w:id="0" w:name="OLE_LINK1"/>
      <w:r>
        <w:rPr>
          <w:rFonts w:hint="eastAsia" w:ascii="仿宋_GB2312" w:hAnsi="仿宋" w:eastAsia="仿宋_GB2312" w:cs="仿宋_GB2312"/>
          <w:sz w:val="32"/>
          <w:szCs w:val="32"/>
        </w:rPr>
        <w:t>《会计系学生党员量化考核规定》</w:t>
      </w:r>
      <w:bookmarkEnd w:id="0"/>
      <w:r>
        <w:rPr>
          <w:rFonts w:hint="eastAsia" w:ascii="仿宋_GB2312" w:hAnsi="仿宋" w:eastAsia="仿宋_GB2312" w:cs="仿宋_GB2312"/>
          <w:sz w:val="32"/>
          <w:szCs w:val="32"/>
        </w:rPr>
        <w:t>、《会计系学生党员行为规范》。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198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2</w:t>
      </w:r>
      <w:r>
        <w:rPr>
          <w:rFonts w:hint="eastAsia" w:ascii="仿宋_GB2312" w:hAnsi="仿宋" w:eastAsia="仿宋_GB2312" w:cs="仿宋_GB2312"/>
          <w:sz w:val="32"/>
          <w:szCs w:val="32"/>
        </w:rPr>
        <w:t>、加强党员自律管理，拓展志愿服务层面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jc w:val="left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继续完善党建新媒体平台，坚持主题“微党课”朋辈教育模式；成立学生党员自律管理组织</w:t>
      </w:r>
      <w:r>
        <w:rPr>
          <w:rFonts w:ascii="仿宋_GB2312" w:hAnsi="仿宋" w:eastAsia="仿宋_GB2312" w:cs="仿宋_GB2312"/>
          <w:sz w:val="32"/>
          <w:szCs w:val="32"/>
        </w:rPr>
        <w:t>—</w:t>
      </w:r>
      <w:r>
        <w:rPr>
          <w:rFonts w:hint="eastAsia" w:ascii="仿宋_GB2312" w:hAnsi="仿宋" w:eastAsia="仿宋_GB2312" w:cs="仿宋_GB2312"/>
          <w:sz w:val="32"/>
          <w:szCs w:val="32"/>
        </w:rPr>
        <w:t>“薪火工作室”，成立由党员、积极分子为主的薪火志愿服务团队。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jc w:val="left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（二）管理以“榜样”带动学风建设，以“品牌”促进成人教育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1</w:t>
      </w:r>
      <w:r>
        <w:rPr>
          <w:rFonts w:hint="eastAsia" w:ascii="仿宋_GB2312" w:hAnsi="仿宋" w:eastAsia="仿宋_GB2312" w:cs="仿宋_GB2312"/>
          <w:sz w:val="32"/>
          <w:szCs w:val="32"/>
        </w:rPr>
        <w:t>、“榜样在身边”学风建设活动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jc w:val="left"/>
        <w:textAlignment w:val="auto"/>
        <w:outlineLvl w:val="9"/>
        <w:rPr>
          <w:rFonts w:ascii="仿宋_GB2312" w:hAnsi="仿宋" w:eastAsia="仿宋_GB2312" w:cs="Times New Roman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继续举办“榜样在身边”学风建设活动，</w:t>
      </w: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对在活动中涌现的先进团体和个人给予表彰并树为榜样。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000000"/>
          <w:kern w:val="0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2</w:t>
      </w:r>
      <w:r>
        <w:rPr>
          <w:rFonts w:hint="eastAsia" w:ascii="仿宋_GB2312" w:hAnsi="仿宋" w:eastAsia="仿宋_GB2312" w:cs="仿宋_GB2312"/>
          <w:sz w:val="32"/>
          <w:szCs w:val="32"/>
        </w:rPr>
        <w:t>、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“听学长讲大学”朋辈新生教育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采取大学新生喜闻乐见的教育模式，由在校学生向新生展示不一样但都很有意义的大学旅程。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3</w:t>
      </w:r>
      <w:r>
        <w:rPr>
          <w:rFonts w:hint="eastAsia" w:ascii="仿宋_GB2312" w:hAnsi="仿宋" w:eastAsia="仿宋_GB2312" w:cs="仿宋_GB2312"/>
          <w:sz w:val="32"/>
          <w:szCs w:val="32"/>
        </w:rPr>
        <w:t>、打造梦想课堂，深度挖掘行走的力量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jc w:val="left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梦想课堂是我系社会实践长效育人机制的积极探索，自</w:t>
      </w:r>
      <w:r>
        <w:rPr>
          <w:rFonts w:ascii="仿宋_GB2312" w:hAnsi="仿宋" w:eastAsia="仿宋_GB2312" w:cs="仿宋_GB2312"/>
          <w:sz w:val="32"/>
          <w:szCs w:val="32"/>
        </w:rPr>
        <w:t>2014</w:t>
      </w:r>
      <w:r>
        <w:rPr>
          <w:rFonts w:hint="eastAsia" w:ascii="仿宋_GB2312" w:hAnsi="仿宋" w:eastAsia="仿宋_GB2312" w:cs="仿宋_GB2312"/>
          <w:sz w:val="32"/>
          <w:szCs w:val="32"/>
        </w:rPr>
        <w:t>年从张北大西湾乡中心小学开启，三年四站</w:t>
      </w:r>
      <w:r>
        <w:rPr>
          <w:rFonts w:ascii="仿宋_GB2312" w:hAnsi="仿宋" w:eastAsia="仿宋_GB2312" w:cs="仿宋_GB2312"/>
          <w:sz w:val="32"/>
          <w:szCs w:val="32"/>
        </w:rPr>
        <w:t>960</w:t>
      </w:r>
      <w:r>
        <w:rPr>
          <w:rFonts w:hint="eastAsia" w:ascii="仿宋_GB2312" w:hAnsi="仿宋" w:eastAsia="仿宋_GB2312" w:cs="仿宋_GB2312"/>
          <w:sz w:val="32"/>
          <w:szCs w:val="32"/>
        </w:rPr>
        <w:t>公里，从张北一路传递，途径昌黎解释中学，灵寿西山村小学，内丘新西关小学，从带小学生畅想梦想的《孩子梦</w:t>
      </w:r>
      <w:r>
        <w:rPr>
          <w:rFonts w:ascii="仿宋_GB2312" w:hAnsi="仿宋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_GB2312"/>
          <w:sz w:val="32"/>
          <w:szCs w:val="32"/>
        </w:rPr>
        <w:t>未来梦</w:t>
      </w:r>
      <w:r>
        <w:rPr>
          <w:rFonts w:ascii="仿宋_GB2312" w:hAnsi="仿宋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_GB2312"/>
          <w:sz w:val="32"/>
          <w:szCs w:val="32"/>
        </w:rPr>
        <w:t>中国梦》，到帮助初中生打开心扉的《遇见更好的自己》，从带领山村孩子放眼《互联网的梦想世界》，到积极探讨网络游戏制作背后的艰辛，期待《向上吧</w:t>
      </w:r>
      <w:r>
        <w:rPr>
          <w:rFonts w:ascii="仿宋_GB2312" w:hAnsi="仿宋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_GB2312"/>
          <w:sz w:val="32"/>
          <w:szCs w:val="32"/>
        </w:rPr>
        <w:t>少年》，带领更多的孩子让梦想照进现实。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4</w:t>
      </w:r>
      <w:r>
        <w:rPr>
          <w:rFonts w:hint="eastAsia" w:ascii="仿宋_GB2312" w:hAnsi="仿宋" w:eastAsia="仿宋_GB2312" w:cs="仿宋_GB2312"/>
          <w:sz w:val="32"/>
          <w:szCs w:val="32"/>
        </w:rPr>
        <w:t>、宫尹小学“综合培训课堂”：务实服务，双效育人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会计系携手宫尹小学为小学生们量身打造涉及主持播音、话剧表演、球类练习、音乐舞蹈等“综合培训课堂”，构建志愿服务活动长效机制。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(</w:t>
      </w:r>
      <w:r>
        <w:rPr>
          <w:rFonts w:hint="eastAsia" w:ascii="仿宋_GB2312" w:hAnsi="仿宋" w:eastAsia="仿宋_GB2312" w:cs="仿宋_GB2312"/>
          <w:sz w:val="32"/>
          <w:szCs w:val="32"/>
        </w:rPr>
        <w:t>三</w:t>
      </w:r>
      <w:r>
        <w:rPr>
          <w:rFonts w:ascii="仿宋_GB2312" w:hAnsi="仿宋" w:eastAsia="仿宋_GB2312" w:cs="仿宋_GB2312"/>
          <w:sz w:val="32"/>
          <w:szCs w:val="32"/>
        </w:rPr>
        <w:t xml:space="preserve">) </w:t>
      </w:r>
      <w:r>
        <w:rPr>
          <w:rFonts w:hint="eastAsia" w:ascii="仿宋_GB2312" w:hAnsi="仿宋" w:eastAsia="仿宋_GB2312" w:cs="仿宋_GB2312"/>
          <w:sz w:val="32"/>
          <w:szCs w:val="32"/>
        </w:rPr>
        <w:t>就业“三管齐下”开发就业资源</w:t>
      </w:r>
      <w:r>
        <w:rPr>
          <w:rFonts w:ascii="仿宋_GB2312" w:hAnsi="仿宋" w:eastAsia="仿宋_GB2312" w:cs="仿宋_GB2312"/>
          <w:sz w:val="32"/>
          <w:szCs w:val="32"/>
        </w:rPr>
        <w:t>,</w:t>
      </w:r>
      <w:r>
        <w:rPr>
          <w:rFonts w:hint="eastAsia" w:ascii="仿宋_GB2312" w:hAnsi="仿宋" w:eastAsia="仿宋_GB2312" w:cs="仿宋_GB2312"/>
          <w:sz w:val="32"/>
          <w:szCs w:val="32"/>
        </w:rPr>
        <w:t>“三位一体”服务学生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31680" w:leftChars="133" w:right="0" w:rightChars="0" w:firstLine="31680" w:firstLineChars="100"/>
        <w:textAlignment w:val="auto"/>
        <w:outlineLvl w:val="9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 xml:space="preserve"> 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、一是多渠道开发就业市场；二是立体化介绍用人单位，吸引了学生的注意力；三是全方位服务用人单位。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2016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年到目前为止，我系举办专场招聘会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10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余场，参与学生人数达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700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余人，庞大汽贸集团和立信会计师事务所在我系进行岗前培训，招聘我系毕业生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35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ascii="仿宋_GB2312" w:hAnsi="仿宋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２、“做好一个帐”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——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基于台账，细化管理；“开好两个会”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——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更新理念，端正态度，“尽好三个心”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——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在就业工作中，处处彰显老师的“用心、爱心、责任心”。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textAlignment w:val="auto"/>
        <w:outlineLvl w:val="9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３、内外锤炼促多元化就业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textAlignment w:val="auto"/>
        <w:outlineLvl w:val="9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根据人才需求修订教学计划，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2016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级新生第一学期就设置了专业课，把中级财务会计的课时延长，促进学生专业理论知识的学习；以竞赛促提升，通过组织会计职业技能大赛、财务报表分析大赛等活动，激发学生专业学习的兴趣，提升综合素质。到目前为止，参与国家级竞赛人数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36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人，省级人数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58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人，校院级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859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人，取得竞赛成绩的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180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70"/>
        <w:textAlignment w:val="auto"/>
        <w:outlineLvl w:val="9"/>
        <w:rPr>
          <w:rFonts w:ascii="仿宋_GB2312" w:hAnsi="仿宋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三、常抓不懈，建设平安校园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70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一是抓稳定，维护校园平安。二是抓师生安全教育和法制教育。三是排查各种隐患，维护安全稳定。四是完善安全稳定工作责任制。建立了一级抓一级，一级对一级负责的工作责任制，加强校外住宿、校外实习学生的管控，防止意外突发责任事故的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jc w:val="left"/>
        <w:textAlignment w:val="auto"/>
        <w:outlineLvl w:val="9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一年的工作，我尽心尽力，并取得一定成绩。我系学生在“</w:t>
      </w:r>
      <w:r>
        <w:rPr>
          <w:rFonts w:ascii="仿宋_GB2312" w:hAnsi="仿宋" w:eastAsia="仿宋_GB2312" w:cs="仿宋_GB2312"/>
          <w:sz w:val="32"/>
          <w:szCs w:val="32"/>
        </w:rPr>
        <w:t>201</w:t>
      </w:r>
      <w:r>
        <w:rPr>
          <w:rFonts w:hint="eastAsia" w:ascii="仿宋_GB2312" w:hAnsi="仿宋" w:eastAsia="仿宋_GB2312" w:cs="仿宋_GB2312"/>
          <w:sz w:val="32"/>
          <w:szCs w:val="32"/>
        </w:rPr>
        <w:t>６年全国高校商业精英挑战赛会计与商业管理案例竞赛”中分别获得一、二等奖，在“第六届</w:t>
      </w:r>
      <w:r>
        <w:rPr>
          <w:rFonts w:ascii="仿宋_GB2312" w:hAnsi="仿宋" w:eastAsia="仿宋_GB2312" w:cs="仿宋_GB2312"/>
          <w:sz w:val="32"/>
          <w:szCs w:val="32"/>
        </w:rPr>
        <w:t>IMA</w:t>
      </w:r>
      <w:r>
        <w:rPr>
          <w:rFonts w:hint="eastAsia" w:ascii="仿宋_GB2312" w:hAnsi="仿宋" w:eastAsia="仿宋_GB2312" w:cs="仿宋_GB2312"/>
          <w:sz w:val="32"/>
          <w:szCs w:val="32"/>
        </w:rPr>
        <w:t>校园管理案例大赛”中取得区域决赛三等奖。“第六届中华会计网校杯”校园财会大赛中获得了河北省二等奖。我本人获得优秀指导教师称号</w:t>
      </w:r>
      <w:r>
        <w:rPr>
          <w:rFonts w:hint="eastAsia" w:ascii="仿宋_GB2312" w:hAnsi="Times New Roman" w:eastAsia="仿宋_GB2312" w:cs="仿宋_GB2312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70"/>
        <w:textAlignment w:val="auto"/>
        <w:outlineLvl w:val="9"/>
        <w:rPr>
          <w:rFonts w:ascii="仿宋_GB2312" w:hAnsi="仿宋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四、慎独慎微，严守廉洁规定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73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在日常工作中，本人能够自觉遵守中央“八项规定”和学校党组廉洁从政的规定，严格按照《党章》及廉洁从政《准则》的有关规定，规范自己的言行。严于律己，工作上坚持高标准，生活上保持严要求，时刻做到自重、自醒、自警、自励。把廉政建设变成自觉行动，贯穿于日常工作始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31680" w:firstLineChars="200"/>
        <w:textAlignment w:val="auto"/>
        <w:outlineLvl w:val="9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回顾</w:t>
      </w:r>
      <w:r>
        <w:rPr>
          <w:rFonts w:ascii="仿宋_GB2312" w:hAnsi="仿宋" w:eastAsia="仿宋_GB2312" w:cs="仿宋_GB2312"/>
          <w:sz w:val="32"/>
          <w:szCs w:val="32"/>
        </w:rPr>
        <w:t>2016</w:t>
      </w:r>
      <w:r>
        <w:rPr>
          <w:rFonts w:hint="eastAsia" w:ascii="仿宋_GB2312" w:hAnsi="仿宋" w:eastAsia="仿宋_GB2312" w:cs="仿宋_GB2312"/>
          <w:sz w:val="32"/>
          <w:szCs w:val="32"/>
        </w:rPr>
        <w:t>年，</w:t>
      </w:r>
      <w:r>
        <w:rPr>
          <w:rFonts w:hint="eastAsia" w:ascii="仿宋_GB2312" w:eastAsia="仿宋_GB2312" w:cs="仿宋_GB2312"/>
          <w:sz w:val="32"/>
          <w:szCs w:val="32"/>
        </w:rPr>
        <w:t>虽然取得了一些成绩，但还存在很多不足和需要改进的地方</w:t>
      </w:r>
      <w:r>
        <w:rPr>
          <w:rFonts w:hint="eastAsia" w:ascii="仿宋_GB2312" w:hAnsi="仿宋" w:eastAsia="仿宋_GB2312" w:cs="仿宋_GB2312"/>
          <w:sz w:val="32"/>
          <w:szCs w:val="32"/>
        </w:rPr>
        <w:t>，如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学习、研究不够，存在急躁情绪。</w:t>
      </w:r>
      <w:r>
        <w:rPr>
          <w:rFonts w:hint="eastAsia" w:ascii="仿宋_GB2312" w:hAnsi="仿宋" w:eastAsia="仿宋_GB2312" w:cs="仿宋_GB2312"/>
          <w:sz w:val="32"/>
          <w:szCs w:val="32"/>
        </w:rPr>
        <w:t>今后，我要进一步加强学习，改进工作方法，增强政治理论素养，不断提高工作能力和水平，政治上讲奉献，业务上求精细，工作中讲实效，为学生的成长，为学校的发展做出自己最大的努力！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680" w:firstLineChars="200"/>
        <w:textAlignment w:val="auto"/>
        <w:outlineLvl w:val="9"/>
        <w:rPr>
          <w:rFonts w:ascii="仿宋_GB2312" w:hAnsi="Times New Roman" w:eastAsia="仿宋_GB2312" w:cs="Times New Roman"/>
          <w:b/>
          <w:bCs/>
          <w:sz w:val="32"/>
          <w:szCs w:val="32"/>
        </w:rPr>
      </w:pPr>
    </w:p>
    <w:bookmarkEnd w:id="1"/>
    <w:sectPr>
      <w:footerReference r:id="rId3" w:type="default"/>
      <w:pgSz w:w="11906" w:h="16838"/>
      <w:pgMar w:top="1701" w:right="1418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  <w:rFonts w:cs="Times New Roman"/>
        <w:sz w:val="24"/>
        <w:szCs w:val="24"/>
        <w:lang w:val="en-US"/>
      </w:rPr>
    </w:pPr>
    <w:r>
      <w:rPr>
        <w:rStyle w:val="6"/>
        <w:sz w:val="24"/>
        <w:szCs w:val="24"/>
        <w:lang w:val="en-US"/>
      </w:rPr>
      <w:fldChar w:fldCharType="begin"/>
    </w:r>
    <w:r>
      <w:rPr>
        <w:rStyle w:val="6"/>
        <w:sz w:val="24"/>
        <w:szCs w:val="24"/>
        <w:lang w:val="en-US"/>
      </w:rPr>
      <w:instrText xml:space="preserve">PAGE  </w:instrText>
    </w:r>
    <w:r>
      <w:rPr>
        <w:rStyle w:val="6"/>
        <w:sz w:val="24"/>
        <w:szCs w:val="24"/>
        <w:lang w:val="en-US"/>
      </w:rPr>
      <w:fldChar w:fldCharType="separate"/>
    </w:r>
    <w:r>
      <w:rPr>
        <w:rStyle w:val="6"/>
        <w:sz w:val="24"/>
        <w:szCs w:val="24"/>
        <w:lang w:val="en-US"/>
      </w:rPr>
      <w:t>4</w:t>
    </w:r>
    <w:r>
      <w:rPr>
        <w:rStyle w:val="6"/>
        <w:sz w:val="24"/>
        <w:szCs w:val="24"/>
        <w:lang w:val="en-US"/>
      </w:rPr>
      <w:fldChar w:fldCharType="end"/>
    </w:r>
  </w:p>
  <w:p>
    <w:pPr>
      <w:pStyle w:val="2"/>
      <w:ind w:right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68D9"/>
    <w:rsid w:val="000757EF"/>
    <w:rsid w:val="00097B13"/>
    <w:rsid w:val="000A58C0"/>
    <w:rsid w:val="000D52C8"/>
    <w:rsid w:val="00127ECA"/>
    <w:rsid w:val="00197A54"/>
    <w:rsid w:val="002652F1"/>
    <w:rsid w:val="00353663"/>
    <w:rsid w:val="003945A4"/>
    <w:rsid w:val="003E61BA"/>
    <w:rsid w:val="00401174"/>
    <w:rsid w:val="00543ACC"/>
    <w:rsid w:val="00593744"/>
    <w:rsid w:val="0062697A"/>
    <w:rsid w:val="0067369B"/>
    <w:rsid w:val="00680045"/>
    <w:rsid w:val="006A1A1A"/>
    <w:rsid w:val="006F68D9"/>
    <w:rsid w:val="00711025"/>
    <w:rsid w:val="00757869"/>
    <w:rsid w:val="007A29C0"/>
    <w:rsid w:val="007B14B2"/>
    <w:rsid w:val="0080647D"/>
    <w:rsid w:val="00815858"/>
    <w:rsid w:val="00895AB8"/>
    <w:rsid w:val="00A81510"/>
    <w:rsid w:val="00B55A92"/>
    <w:rsid w:val="00BE7547"/>
    <w:rsid w:val="00BF1774"/>
    <w:rsid w:val="00BF6D25"/>
    <w:rsid w:val="00C106B0"/>
    <w:rsid w:val="00CF71AF"/>
    <w:rsid w:val="00D0243A"/>
    <w:rsid w:val="00D469DB"/>
    <w:rsid w:val="00E31635"/>
    <w:rsid w:val="00E779F4"/>
    <w:rsid w:val="00E845E0"/>
    <w:rsid w:val="00EA7E45"/>
    <w:rsid w:val="00ED557D"/>
    <w:rsid w:val="00F17165"/>
    <w:rsid w:val="00F504E6"/>
    <w:rsid w:val="00F8727C"/>
    <w:rsid w:val="1201177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99"/>
    <w:rPr>
      <w:b/>
      <w:bCs/>
    </w:rPr>
  </w:style>
  <w:style w:type="character" w:styleId="6">
    <w:name w:val="page number"/>
    <w:basedOn w:val="4"/>
    <w:qFormat/>
    <w:uiPriority w:val="99"/>
    <w:rPr>
      <w:rFonts w:ascii="Verdana" w:hAnsi="Verdana" w:eastAsia="仿宋_GB2312" w:cs="Verdana"/>
      <w:kern w:val="0"/>
      <w:sz w:val="20"/>
      <w:szCs w:val="20"/>
      <w:lang w:eastAsia="en-US"/>
    </w:rPr>
  </w:style>
  <w:style w:type="character" w:customStyle="1" w:styleId="8">
    <w:name w:val="Header Char"/>
    <w:basedOn w:val="4"/>
    <w:link w:val="3"/>
    <w:locked/>
    <w:uiPriority w:val="99"/>
    <w:rPr>
      <w:sz w:val="18"/>
      <w:szCs w:val="18"/>
    </w:rPr>
  </w:style>
  <w:style w:type="character" w:customStyle="1" w:styleId="9">
    <w:name w:val="Footer Char"/>
    <w:basedOn w:val="4"/>
    <w:link w:val="2"/>
    <w:qFormat/>
    <w:locked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4</Pages>
  <Words>301</Words>
  <Characters>1719</Characters>
  <Lines>0</Lines>
  <Paragraphs>0</Paragraphs>
  <TotalTime>0</TotalTime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2016-12-13T01:56:00Z</dcterms:created>
  <dc:creator>我的电脑</dc:creator>
  <cp:lastModifiedBy>l</cp:lastModifiedBy>
  <dcterms:modified xsi:type="dcterms:W3CDTF">2016-12-14T08:53:34Z</dcterms:modified>
  <dc:title>2016年度述职述廉报告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