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textAlignment w:val="auto"/>
        <w:outlineLvl w:val="9"/>
        <w:rPr>
          <w:rFonts w:ascii="宋体" w:cs="Times New Roman"/>
          <w:sz w:val="44"/>
          <w:szCs w:val="44"/>
        </w:rPr>
      </w:pPr>
      <w:bookmarkStart w:id="0" w:name="_GoBack"/>
    </w:p>
    <w:p>
      <w:pPr>
        <w:keepNext w:val="0"/>
        <w:keepLines w:val="0"/>
        <w:pageBreakBefore w:val="0"/>
        <w:kinsoku/>
        <w:wordWrap/>
        <w:overflowPunct/>
        <w:topLinePunct w:val="0"/>
        <w:autoSpaceDE/>
        <w:bidi w:val="0"/>
        <w:adjustRightInd/>
        <w:snapToGrid/>
        <w:spacing w:line="560" w:lineRule="exact"/>
        <w:jc w:val="center"/>
        <w:textAlignment w:val="auto"/>
        <w:outlineLvl w:val="9"/>
        <w:rPr>
          <w:rFonts w:ascii="宋体" w:cs="Times New Roman"/>
          <w:sz w:val="44"/>
          <w:szCs w:val="44"/>
        </w:rPr>
      </w:pPr>
      <w:r>
        <w:rPr>
          <w:rFonts w:ascii="宋体" w:hAnsi="宋体" w:cs="宋体"/>
          <w:sz w:val="44"/>
          <w:szCs w:val="44"/>
        </w:rPr>
        <w:t>2016</w:t>
      </w:r>
      <w:r>
        <w:rPr>
          <w:rFonts w:hint="eastAsia" w:ascii="宋体" w:hAnsi="宋体" w:cs="宋体"/>
          <w:sz w:val="44"/>
          <w:szCs w:val="44"/>
        </w:rPr>
        <w:t>年度述职述廉报告</w:t>
      </w:r>
    </w:p>
    <w:p>
      <w:pPr>
        <w:keepNext w:val="0"/>
        <w:keepLines w:val="0"/>
        <w:pageBreakBefore w:val="0"/>
        <w:kinsoku/>
        <w:wordWrap/>
        <w:overflowPunct/>
        <w:topLinePunct w:val="0"/>
        <w:autoSpaceDE/>
        <w:bidi w:val="0"/>
        <w:adjustRightInd/>
        <w:snapToGrid/>
        <w:spacing w:line="560" w:lineRule="exact"/>
        <w:jc w:val="center"/>
        <w:textAlignment w:val="auto"/>
        <w:outlineLvl w:val="9"/>
        <w:rPr>
          <w:rFonts w:ascii="仿宋_GB2312" w:hAnsi="仿宋_GB2312" w:eastAsia="仿宋_GB2312" w:cs="Times New Roman"/>
          <w:kern w:val="0"/>
          <w:sz w:val="32"/>
          <w:szCs w:val="32"/>
        </w:rPr>
      </w:pPr>
      <w:r>
        <w:rPr>
          <w:rFonts w:hint="eastAsia" w:ascii="仿宋_GB2312" w:hAnsi="仿宋_GB2312" w:eastAsia="仿宋_GB2312" w:cs="仿宋_GB2312"/>
          <w:kern w:val="0"/>
          <w:sz w:val="32"/>
          <w:szCs w:val="32"/>
        </w:rPr>
        <w:t>经济系党总支书记</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郑学栋</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kern w:val="0"/>
          <w:sz w:val="32"/>
          <w:szCs w:val="32"/>
        </w:rPr>
      </w:pP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我于</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由饮食服务公司调整到经济管理学院经济系担任党总支书记，负责经济系的全面工作。在学校、学院领导和同事们支持帮助下，我本着积极向上、爱岗敬业的工作态度，勤勉努力，团结协作，较好地完成了各项工作目标与任务，现将自己思想、工作情况总结汇报如下，敬请领导和同志们批评指正：</w:t>
      </w:r>
    </w:p>
    <w:p>
      <w:pPr>
        <w:keepNext w:val="0"/>
        <w:keepLines w:val="0"/>
        <w:pageBreakBefore w:val="0"/>
        <w:widowControl/>
        <w:kinsoku/>
        <w:wordWrap/>
        <w:overflowPunct/>
        <w:topLinePunct w:val="0"/>
        <w:autoSpaceDE/>
        <w:bidi w:val="0"/>
        <w:adjustRightInd/>
        <w:snapToGrid/>
        <w:spacing w:line="560" w:lineRule="exact"/>
        <w:ind w:firstLine="31680" w:firstLineChars="200"/>
        <w:jc w:val="left"/>
        <w:textAlignment w:val="auto"/>
        <w:outlineLvl w:val="9"/>
        <w:rPr>
          <w:rFonts w:ascii="仿宋_GB2312" w:hAnsi="仿宋_GB2312" w:eastAsia="仿宋_GB2312" w:cs="Times New Roman"/>
          <w:b/>
          <w:bCs/>
          <w:sz w:val="32"/>
          <w:szCs w:val="32"/>
        </w:rPr>
      </w:pPr>
      <w:r>
        <w:rPr>
          <w:rFonts w:hint="eastAsia" w:ascii="仿宋_GB2312" w:hAnsi="仿宋_GB2312" w:eastAsia="仿宋_GB2312" w:cs="仿宋_GB2312"/>
          <w:b/>
          <w:bCs/>
          <w:sz w:val="32"/>
          <w:szCs w:val="32"/>
        </w:rPr>
        <w:t>一、加强学习，不断提高</w:t>
      </w:r>
      <w:r>
        <w:rPr>
          <w:rFonts w:hint="eastAsia" w:ascii="仿宋_GB2312" w:hAnsi="仿宋_GB2312" w:eastAsia="仿宋_GB2312" w:cs="仿宋_GB2312"/>
          <w:b/>
          <w:bCs/>
          <w:color w:val="000000"/>
          <w:kern w:val="0"/>
          <w:sz w:val="32"/>
          <w:szCs w:val="32"/>
        </w:rPr>
        <w:t>自身综合素质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sz w:val="32"/>
          <w:szCs w:val="32"/>
        </w:rPr>
        <w:t>作为一名党员，我能够认真学习党的理论和习近平同志系列重要讲话，认真学习党的十八届四中、五中、六中全会精神。认真开展“两学一做”。用正确的理论武装头脑、指导行动，就像习主席提倡的那样，</w:t>
      </w:r>
      <w:r>
        <w:rPr>
          <w:rFonts w:hint="eastAsia" w:ascii="仿宋_GB2312" w:hAnsi="仿宋_GB2312" w:eastAsia="仿宋_GB2312" w:cs="仿宋_GB2312"/>
          <w:color w:val="333333"/>
          <w:sz w:val="32"/>
          <w:szCs w:val="32"/>
        </w:rPr>
        <w:t>面对</w:t>
      </w:r>
      <w:r>
        <w:rPr>
          <w:rFonts w:hint="eastAsia" w:ascii="仿宋_GB2312" w:hAnsi="仿宋_GB2312" w:eastAsia="仿宋_GB2312" w:cs="仿宋_GB2312"/>
          <w:sz w:val="32"/>
          <w:szCs w:val="32"/>
          <w:shd w:val="clear" w:color="auto" w:fill="FFFFFF"/>
        </w:rPr>
        <w:t>大事大非问题，能够做到头脑清醒，是非分明，立场坚定，旗帜鲜明地</w:t>
      </w:r>
      <w:r>
        <w:rPr>
          <w:rFonts w:hint="eastAsia" w:ascii="仿宋_GB2312" w:hAnsi="仿宋_GB2312" w:eastAsia="仿宋_GB2312" w:cs="仿宋_GB2312"/>
          <w:sz w:val="32"/>
          <w:szCs w:val="32"/>
        </w:rPr>
        <w:t>在政治上、思想上、行动上与党中央和上级党组织保持高度一致。</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hint="eastAsia" w:ascii="仿宋_GB2312" w:hAnsi="仿宋_GB2312" w:eastAsia="仿宋_GB2312" w:cs="仿宋_GB2312"/>
          <w:b/>
          <w:bCs/>
          <w:sz w:val="32"/>
          <w:szCs w:val="32"/>
        </w:rPr>
        <w:t>二、注重实效，持续提高自身的工作能力。</w:t>
      </w:r>
    </w:p>
    <w:p>
      <w:pPr>
        <w:keepNext w:val="0"/>
        <w:keepLines w:val="0"/>
        <w:pageBreakBefore w:val="0"/>
        <w:shd w:val="solid" w:color="FFFFFF" w:fill="auto"/>
        <w:kinsoku/>
        <w:wordWrap/>
        <w:overflowPunct/>
        <w:topLinePunct w:val="0"/>
        <w:autoSpaceDE/>
        <w:autoSpaceDN w:val="0"/>
        <w:bidi w:val="0"/>
        <w:adjustRightInd/>
        <w:snapToGrid/>
        <w:spacing w:line="560" w:lineRule="exact"/>
        <w:ind w:left="75" w:right="75" w:firstLine="31680" w:firstLineChars="200"/>
        <w:textAlignment w:val="auto"/>
        <w:outlineLvl w:val="9"/>
        <w:rPr>
          <w:rFonts w:ascii="仿宋_GB2312" w:hAnsi="仿宋_GB2312" w:eastAsia="仿宋_GB2312" w:cs="Times New Roman"/>
          <w:sz w:val="32"/>
          <w:szCs w:val="32"/>
          <w:shd w:val="clear" w:color="auto" w:fill="FFFFFF"/>
        </w:rPr>
      </w:pPr>
      <w:r>
        <w:rPr>
          <w:rFonts w:hint="eastAsia" w:ascii="仿宋_GB2312" w:hAnsi="仿宋_GB2312" w:eastAsia="仿宋_GB2312" w:cs="仿宋_GB2312"/>
          <w:sz w:val="32"/>
          <w:szCs w:val="32"/>
          <w:shd w:val="clear" w:color="auto" w:fill="FFFFFF"/>
        </w:rPr>
        <w:t>能够运用马克思主义的立场观点和方法分析研究和解决工作中存在的各种问题；能够正确处理工作中的各类矛盾，保证了系里的各项工作的顺利进行；按规矩办事，按程序决策，避免了工作上的随意性；在工作方法上，注意维护领导班子的团结统一，在学生管理工作中，注意发扬民主，虚心听取班主任辅导员和广大学生的意见和建议，帮助他们解决存在的实际困难和问题，坚持从群众中来到群众中去的工作方法和理念，调查研究，务实求真，不断提高工作质量。</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、加强思想政治教育工作，突出党组织的核心作用。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color w:val="000000"/>
          <w:kern w:val="0"/>
          <w:sz w:val="32"/>
          <w:szCs w:val="32"/>
        </w:rPr>
        <w:t>在大学生思想政治教育工作中，以社会主义核心价值体系教育为核心，以内容丰富的主题教育活动为载体，做到与时代特点和主流意识相结合，与青年学生的学习特点相结合，与综合素质的提高和创新能力的培养相结合，与学校政策和专业特点相结合，帮助广大同学树立正确的世界观、人生观和价值观，形成讲正气、讲团结、讲奉献，不等、不靠、不要的良好学风、班风。一是通过开展“两学一做”活动，重新学习党章和习近平同志系列重要讲话，并结合党员自身实际，查摆问题、取长补短。</w:t>
      </w:r>
      <w:r>
        <w:rPr>
          <w:rFonts w:hint="eastAsia" w:ascii="仿宋_GB2312" w:hAnsi="仿宋_GB2312" w:eastAsia="仿宋_GB2312" w:cs="仿宋_GB2312"/>
          <w:kern w:val="0"/>
          <w:sz w:val="32"/>
          <w:szCs w:val="32"/>
        </w:rPr>
        <w:t>二是</w:t>
      </w:r>
      <w:r>
        <w:rPr>
          <w:rFonts w:hint="eastAsia" w:ascii="仿宋_GB2312" w:hAnsi="仿宋_GB2312" w:eastAsia="仿宋_GB2312" w:cs="仿宋_GB2312"/>
          <w:sz w:val="32"/>
          <w:szCs w:val="32"/>
        </w:rPr>
        <w:t>以“学习会”和党的十八大六中全会为契机，以分享会、讨论会等形式，深入学习贯彻《关于新形势下党内政治生活的若干准则》和《中国共产党党内监督条例》和习总书记系列讲话精神；</w:t>
      </w:r>
      <w:r>
        <w:rPr>
          <w:rFonts w:hint="eastAsia" w:ascii="仿宋_GB2312" w:hAnsi="仿宋_GB2312" w:eastAsia="仿宋_GB2312" w:cs="仿宋_GB2312"/>
          <w:kern w:val="0"/>
          <w:sz w:val="32"/>
          <w:szCs w:val="32"/>
        </w:rPr>
        <w:t>三是依托重大纪念日、节假日对广大同学进行深入细致的爱国主义教育，如</w:t>
      </w:r>
      <w:r>
        <w:rPr>
          <w:rFonts w:ascii="仿宋_GB2312" w:hAnsi="仿宋_GB2312" w:eastAsia="仿宋_GB2312" w:cs="仿宋_GB2312"/>
          <w:kern w:val="0"/>
          <w:sz w:val="32"/>
          <w:szCs w:val="32"/>
        </w:rPr>
        <w:t>2016</w:t>
      </w:r>
      <w:r>
        <w:rPr>
          <w:rFonts w:hint="eastAsia" w:ascii="仿宋_GB2312" w:hAnsi="仿宋_GB2312" w:eastAsia="仿宋_GB2312" w:cs="仿宋_GB2312"/>
          <w:kern w:val="0"/>
          <w:sz w:val="32"/>
          <w:szCs w:val="32"/>
        </w:rPr>
        <w:t>年</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月</w:t>
      </w:r>
      <w:r>
        <w:rPr>
          <w:rFonts w:ascii="仿宋_GB2312" w:hAnsi="仿宋_GB2312" w:eastAsia="仿宋_GB2312" w:cs="仿宋_GB2312"/>
          <w:kern w:val="0"/>
          <w:sz w:val="32"/>
          <w:szCs w:val="32"/>
        </w:rPr>
        <w:t>30</w:t>
      </w:r>
      <w:r>
        <w:rPr>
          <w:rFonts w:hint="eastAsia" w:ascii="仿宋_GB2312" w:hAnsi="仿宋_GB2312" w:eastAsia="仿宋_GB2312" w:cs="仿宋_GB2312"/>
          <w:kern w:val="0"/>
          <w:sz w:val="32"/>
          <w:szCs w:val="32"/>
        </w:rPr>
        <w:t>日，我系</w:t>
      </w:r>
      <w:r>
        <w:rPr>
          <w:rFonts w:ascii="仿宋_GB2312" w:hAnsi="仿宋_GB2312" w:eastAsia="仿宋_GB2312" w:cs="仿宋_GB2312"/>
          <w:kern w:val="0"/>
          <w:sz w:val="32"/>
          <w:szCs w:val="32"/>
        </w:rPr>
        <w:t>80</w:t>
      </w:r>
      <w:r>
        <w:rPr>
          <w:rFonts w:hint="eastAsia" w:ascii="仿宋_GB2312" w:hAnsi="仿宋_GB2312" w:eastAsia="仿宋_GB2312" w:cs="仿宋_GB2312"/>
          <w:kern w:val="0"/>
          <w:sz w:val="32"/>
          <w:szCs w:val="32"/>
        </w:rPr>
        <w:t>余名师生前往华北军区烈士陵园开展以“缅怀革命烈士，弘扬爱国精神”为主题的清明公祭活动；四是依托“中华魂”主题教育和“读书月”活动，开展“强国读书”活动。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、加强学生工作管理工作，突出纪律和规范。</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color w:val="000000"/>
          <w:kern w:val="0"/>
          <w:sz w:val="32"/>
          <w:szCs w:val="32"/>
        </w:rPr>
        <w:t>把纪律和规矩挺在前面，上我们开展各项工作的前提和保障。为此，我们以加强辅导员、学生工作队伍建设和制度建设为抓手，狠抓落实。</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color w:val="000000"/>
          <w:kern w:val="0"/>
          <w:sz w:val="32"/>
          <w:szCs w:val="32"/>
        </w:rPr>
        <w:t>（</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）抓好辅导员和学生干部队伍建设。</w:t>
      </w:r>
      <w:r>
        <w:rPr>
          <w:rFonts w:hint="eastAsia" w:ascii="仿宋_GB2312" w:hAnsi="仿宋_GB2312" w:eastAsia="仿宋_GB2312" w:cs="仿宋_GB2312"/>
          <w:sz w:val="32"/>
          <w:szCs w:val="32"/>
        </w:rPr>
        <w:t>启动了辅导员素质提升工程。加强基础素质培训，练好学生管理与教育的基本功。</w:t>
      </w:r>
      <w:r>
        <w:rPr>
          <w:rFonts w:hint="eastAsia" w:ascii="仿宋_GB2312" w:hAnsi="仿宋_GB2312" w:eastAsia="仿宋_GB2312" w:cs="仿宋_GB2312"/>
          <w:color w:val="000000"/>
          <w:kern w:val="0"/>
          <w:sz w:val="32"/>
          <w:szCs w:val="32"/>
        </w:rPr>
        <w:t>一方面鼓励辅导员参加各种技能大赛、考取各种任职资格证书，提升业务能力。今年，我系有三名辅导员通过了教师资格的考试，有一人考取了师大在读博士。另一方面狠抓学生干部队伍建设，尤其是党员学生干部队伍，通过定期举办学生干部培训班，工作经验交流会等举措提升他们的工作能力和水平。</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color w:val="000000"/>
          <w:kern w:val="0"/>
          <w:sz w:val="32"/>
          <w:szCs w:val="32"/>
        </w:rPr>
        <w:t>（</w:t>
      </w: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）抓好学生工作制度建设。一是健全和完善辅导员工作制度，坚持辅导员深入学生制度、理论学习制度、例会制度及请销假制度；二是坚持学期初写计划，学期末写总结；三是进一步建全辅导员岗位职责</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）加强学风建设。一是建立了每天查课制度，在各辅导员自查的基础上，系里每天安排两名老师按不低于系班级总数</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的比例进行抽查。并将每天检查的结果进行汇总、通报。二是利用“蓝墨云”班课等现代化网络技术，加强学生的考勤管理。</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、积极开展第二课堂活动，突出应用型人才的培养。</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color w:val="000000"/>
          <w:kern w:val="0"/>
          <w:sz w:val="32"/>
          <w:szCs w:val="32"/>
        </w:rPr>
        <w:t>结合本三学生的特点，以“突出培养实践应用型人才”为目标，组织开展了一系列丰富多彩的第二课堂活动，充分发挥实践育人、文化育人的优势，努力提升广大</w:t>
      </w:r>
      <w:r>
        <w:rPr>
          <w:rFonts w:hint="eastAsia" w:ascii="仿宋_GB2312" w:hAnsi="仿宋_GB2312" w:eastAsia="仿宋_GB2312" w:cs="仿宋_GB2312"/>
          <w:kern w:val="0"/>
          <w:sz w:val="32"/>
          <w:szCs w:val="32"/>
        </w:rPr>
        <w:t>学生的综合素质。</w:t>
      </w:r>
      <w:r>
        <w:rPr>
          <w:rFonts w:ascii="仿宋_GB2312" w:hAnsi="仿宋_GB2312" w:eastAsia="仿宋_GB2312" w:cs="仿宋_GB2312"/>
          <w:kern w:val="0"/>
          <w:sz w:val="32"/>
          <w:szCs w:val="32"/>
        </w:rPr>
        <w:t>2016</w:t>
      </w:r>
      <w:r>
        <w:rPr>
          <w:rFonts w:hint="eastAsia" w:ascii="仿宋_GB2312" w:hAnsi="仿宋_GB2312" w:eastAsia="仿宋_GB2312" w:cs="仿宋_GB2312"/>
          <w:kern w:val="0"/>
          <w:sz w:val="32"/>
          <w:szCs w:val="32"/>
        </w:rPr>
        <w:t>年，我们先后组织参与了“模拟股市”、“大智慧”全国大学金融精英挑战赛，“银河杯”金融知识大赛、“金蝶云”管理创新杯综合能力大赛等一系列活动和比赛。尤其是在“金蝶云”管理全国创新杯大赛中，我系组建的“众筹经济”“众行经济”两支代表队分别以华北赛区第一名、第二名的成绩闯入全国总决赛。“众筹经济”代表队更是一路过关斩将，最终取得了全国本科组第一名（铂金奖）的骄人战绩。在刚刚结束的全国大学生“个人简历制做”大赛中，我系又有三名同学闯入全国总决赛，杨琳同学获得了全国一等奖，其他两名同学获得二等奖。通过系列活动和比赛，达到了以赛促学，以赛代练的良好学风，大大增强了同学们的实践和动手能力，并为学校和学院赢得了荣誉。</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、大力推进创新创业工作，成立众享空间。</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为响应国家“大众创业，万众创新”的号召，旨在促进大学生就业能力提高，培养大学生创新意识和创业能力的前提下，我系于</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月，成立了“众享空间”。现有成员</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余人。共分为四个版块，为别是应用技能、金融挑战赛、创新创业、商业模拟。目前已组织开展了一系列的活动，除了上面我们所提到的在“金蝶云”管理创新大赛以及个人简历制做大赛我们所取得的荣誉外，还有</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级金融</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班的齐妮同学在</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年“创新创业”全国管理决策模拟大赛全国半决赛中获得了二等奖，周志远同学在创客青春</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全国创客大学生夏令营第一季品牌之星评选中获得全国季军的好成绩。</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5</w:t>
      </w:r>
      <w:r>
        <w:rPr>
          <w:rFonts w:hint="eastAsia" w:ascii="仿宋_GB2312" w:hAnsi="仿宋_GB2312" w:eastAsia="仿宋_GB2312" w:cs="仿宋_GB2312"/>
          <w:b/>
          <w:bCs/>
          <w:sz w:val="32"/>
          <w:szCs w:val="32"/>
        </w:rPr>
        <w:t>、扎实开展大学生就业工作，就业率再上新台阶。</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hint="eastAsia" w:ascii="仿宋_GB2312" w:hAnsi="仿宋_GB2312" w:eastAsia="仿宋_GB2312" w:cs="仿宋_GB2312"/>
          <w:color w:val="000000"/>
          <w:kern w:val="0"/>
          <w:sz w:val="32"/>
          <w:szCs w:val="32"/>
        </w:rPr>
        <w:t>采取“走出去、请进来”的方式，创建全方位就业服务体系、狠抓落实，为学生就业开展指导和服务工作。</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、与用人单位密切联系，构建起校企之间合作沟通和桥梁。</w:t>
      </w:r>
      <w:r>
        <w:rPr>
          <w:rFonts w:ascii="仿宋_GB2312" w:hAnsi="仿宋_GB2312" w:eastAsia="仿宋_GB2312" w:cs="仿宋_GB2312"/>
          <w:color w:val="000000"/>
          <w:kern w:val="0"/>
          <w:sz w:val="32"/>
          <w:szCs w:val="32"/>
        </w:rPr>
        <w:t>2016</w:t>
      </w:r>
      <w:r>
        <w:rPr>
          <w:rFonts w:hint="eastAsia" w:ascii="仿宋_GB2312" w:hAnsi="仿宋_GB2312" w:eastAsia="仿宋_GB2312" w:cs="仿宋_GB2312"/>
          <w:color w:val="000000"/>
          <w:kern w:val="0"/>
          <w:sz w:val="32"/>
          <w:szCs w:val="32"/>
        </w:rPr>
        <w:t>年，我们分别与河北银行、广发证券、华夏银行、财达证券等企业合作，组织了校园专场招聘会。有上百名同学与用人单位达成就业意向。</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、在毕业生中开设系列专题讲座。通过系列讲座介绍就业形势，指导就业技巧，调整就业心态，提高就业能力。</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color w:val="000000"/>
          <w:kern w:val="0"/>
          <w:sz w:val="32"/>
          <w:szCs w:val="32"/>
        </w:rPr>
      </w:pPr>
      <w:r>
        <w:rPr>
          <w:rFonts w:ascii="仿宋_GB2312" w:hAnsi="仿宋_GB2312" w:eastAsia="仿宋_GB2312" w:cs="仿宋_GB2312"/>
          <w:color w:val="000000"/>
          <w:kern w:val="0"/>
          <w:sz w:val="32"/>
          <w:szCs w:val="32"/>
        </w:rPr>
        <w:t>3</w:t>
      </w:r>
      <w:r>
        <w:rPr>
          <w:rFonts w:hint="eastAsia" w:ascii="仿宋_GB2312" w:hAnsi="仿宋_GB2312" w:eastAsia="仿宋_GB2312" w:cs="仿宋_GB2312"/>
          <w:color w:val="000000"/>
          <w:kern w:val="0"/>
          <w:sz w:val="32"/>
          <w:szCs w:val="32"/>
        </w:rPr>
        <w:t>、建立校友资源库，为学生就业搭桥铺路。</w:t>
      </w:r>
      <w:r>
        <w:rPr>
          <w:rFonts w:ascii="仿宋_GB2312" w:hAnsi="仿宋_GB2312" w:eastAsia="仿宋_GB2312" w:cs="仿宋_GB2312"/>
          <w:color w:val="000000"/>
          <w:kern w:val="0"/>
          <w:sz w:val="32"/>
          <w:szCs w:val="32"/>
        </w:rPr>
        <w:t>2016</w:t>
      </w:r>
      <w:r>
        <w:rPr>
          <w:rFonts w:hint="eastAsia" w:ascii="仿宋_GB2312" w:hAnsi="仿宋_GB2312" w:eastAsia="仿宋_GB2312" w:cs="仿宋_GB2312"/>
          <w:color w:val="000000"/>
          <w:kern w:val="0"/>
          <w:sz w:val="32"/>
          <w:szCs w:val="32"/>
        </w:rPr>
        <w:t>年，我们在整理往届毕业生就业信息档案的基础上，建立了经济系校友资源库，并安排老师分几路对就业相对集中、工作能力突出、创业成效显著的用人单位和往届毕业生进行了调研和回访，收集到了大量实用信息，为我们进一步做好就业工作提供了有益的帮助。</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color w:val="000000"/>
          <w:kern w:val="0"/>
          <w:sz w:val="32"/>
          <w:szCs w:val="32"/>
        </w:rPr>
        <w:t>2016</w:t>
      </w:r>
      <w:r>
        <w:rPr>
          <w:rFonts w:hint="eastAsia" w:ascii="仿宋_GB2312" w:hAnsi="仿宋_GB2312" w:eastAsia="仿宋_GB2312" w:cs="仿宋_GB2312"/>
          <w:color w:val="000000"/>
          <w:kern w:val="0"/>
          <w:sz w:val="32"/>
          <w:szCs w:val="32"/>
        </w:rPr>
        <w:t>年，我系共有毕生生</w:t>
      </w:r>
      <w:r>
        <w:rPr>
          <w:rFonts w:ascii="仿宋_GB2312" w:hAnsi="仿宋_GB2312" w:eastAsia="仿宋_GB2312" w:cs="仿宋_GB2312"/>
          <w:color w:val="000000"/>
          <w:kern w:val="0"/>
          <w:sz w:val="32"/>
          <w:szCs w:val="32"/>
        </w:rPr>
        <w:t>848</w:t>
      </w:r>
      <w:r>
        <w:rPr>
          <w:rFonts w:hint="eastAsia" w:ascii="仿宋_GB2312" w:hAnsi="仿宋_GB2312" w:eastAsia="仿宋_GB2312" w:cs="仿宋_GB2312"/>
          <w:color w:val="000000"/>
          <w:kern w:val="0"/>
          <w:sz w:val="32"/>
          <w:szCs w:val="32"/>
        </w:rPr>
        <w:t>人，截止到</w:t>
      </w:r>
      <w:r>
        <w:rPr>
          <w:rFonts w:ascii="仿宋_GB2312" w:hAnsi="仿宋_GB2312" w:eastAsia="仿宋_GB2312" w:cs="仿宋_GB2312"/>
          <w:color w:val="000000"/>
          <w:kern w:val="0"/>
          <w:sz w:val="32"/>
          <w:szCs w:val="32"/>
        </w:rPr>
        <w:t>10</w:t>
      </w:r>
      <w:r>
        <w:rPr>
          <w:rFonts w:hint="eastAsia" w:ascii="仿宋_GB2312" w:hAnsi="仿宋_GB2312" w:eastAsia="仿宋_GB2312" w:cs="仿宋_GB2312"/>
          <w:color w:val="000000"/>
          <w:kern w:val="0"/>
          <w:sz w:val="32"/>
          <w:szCs w:val="32"/>
        </w:rPr>
        <w:t>月底，我系</w:t>
      </w:r>
      <w:r>
        <w:rPr>
          <w:rFonts w:ascii="仿宋_GB2312" w:hAnsi="仿宋_GB2312" w:eastAsia="仿宋_GB2312" w:cs="仿宋_GB2312"/>
          <w:color w:val="000000"/>
          <w:kern w:val="0"/>
          <w:sz w:val="32"/>
          <w:szCs w:val="32"/>
        </w:rPr>
        <w:t>2016</w:t>
      </w:r>
      <w:r>
        <w:rPr>
          <w:rFonts w:hint="eastAsia" w:ascii="仿宋_GB2312" w:hAnsi="仿宋_GB2312" w:eastAsia="仿宋_GB2312" w:cs="仿宋_GB2312"/>
          <w:color w:val="000000"/>
          <w:kern w:val="0"/>
          <w:sz w:val="32"/>
          <w:szCs w:val="32"/>
        </w:rPr>
        <w:t>届毕业生就业率达到</w:t>
      </w:r>
      <w:r>
        <w:rPr>
          <w:rFonts w:ascii="仿宋_GB2312" w:hAnsi="仿宋_GB2312" w:eastAsia="仿宋_GB2312" w:cs="仿宋_GB2312"/>
          <w:color w:val="000000"/>
          <w:kern w:val="0"/>
          <w:sz w:val="32"/>
          <w:szCs w:val="32"/>
        </w:rPr>
        <w:t>94.34%</w:t>
      </w:r>
      <w:r>
        <w:rPr>
          <w:rFonts w:hint="eastAsia" w:ascii="仿宋_GB2312" w:hAnsi="仿宋_GB2312" w:eastAsia="仿宋_GB2312" w:cs="仿宋_GB2312"/>
          <w:color w:val="000000"/>
          <w:kern w:val="0"/>
          <w:sz w:val="32"/>
          <w:szCs w:val="32"/>
        </w:rPr>
        <w:t>，创历史新高。</w:t>
      </w:r>
    </w:p>
    <w:p>
      <w:pPr>
        <w:keepNext w:val="0"/>
        <w:keepLines w:val="0"/>
        <w:pageBreakBefore w:val="0"/>
        <w:tabs>
          <w:tab w:val="center" w:pos="4153"/>
        </w:tabs>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ascii="仿宋_GB2312" w:hAnsi="仿宋_GB2312" w:eastAsia="仿宋_GB2312" w:cs="仿宋_GB2312"/>
          <w:b/>
          <w:bCs/>
          <w:sz w:val="32"/>
          <w:szCs w:val="32"/>
        </w:rPr>
        <w:t>6</w:t>
      </w:r>
      <w:r>
        <w:rPr>
          <w:rFonts w:hint="eastAsia" w:ascii="仿宋_GB2312" w:hAnsi="仿宋_GB2312" w:eastAsia="仿宋_GB2312" w:cs="仿宋_GB2312"/>
          <w:b/>
          <w:bCs/>
          <w:sz w:val="32"/>
          <w:szCs w:val="32"/>
        </w:rPr>
        <w:t>、高度重视安全教育工作，“警惕”之弦不放松。</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color w:val="000000"/>
          <w:kern w:val="0"/>
          <w:sz w:val="32"/>
          <w:szCs w:val="32"/>
        </w:rPr>
        <w:t>安全、稳定是学生工作的首要任务，我们按照“安全第一，预防为主”的方针，在新生入学第一天，就把安全警示教育放在入学教育的第一课，尤其是针对当前各种网络、电信诈骗活动猖獗，印制了《大学生防骗须知》，发到每一个同学的手中。强化学生的安全意识、责任意识、担当意识。班主任、辅导员不定期开展以安全教育为主题的班会和团日活动。此外还积极配合学院开展的防震减灾知识讲座、地震应急疏散演练等活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ascii="仿宋_GB2312" w:hAnsi="仿宋_GB2312" w:eastAsia="仿宋_GB2312" w:cs="仿宋_GB2312"/>
          <w:b/>
          <w:bCs/>
          <w:sz w:val="32"/>
          <w:szCs w:val="32"/>
        </w:rPr>
        <w:t>7</w:t>
      </w:r>
      <w:r>
        <w:rPr>
          <w:rFonts w:hint="eastAsia" w:ascii="仿宋_GB2312" w:hAnsi="仿宋_GB2312" w:eastAsia="仿宋_GB2312" w:cs="仿宋_GB2312"/>
          <w:b/>
          <w:bCs/>
          <w:sz w:val="32"/>
          <w:szCs w:val="32"/>
        </w:rPr>
        <w:t>、强力助推实践育人，社会实践工作取得新实效。</w:t>
      </w:r>
    </w:p>
    <w:p>
      <w:pPr>
        <w:keepNext w:val="0"/>
        <w:keepLines w:val="0"/>
        <w:pageBreakBefore w:val="0"/>
        <w:kinsoku/>
        <w:wordWrap/>
        <w:overflowPunct/>
        <w:topLinePunct w:val="0"/>
        <w:autoSpaceDE/>
        <w:bidi w:val="0"/>
        <w:adjustRightInd/>
        <w:snapToGrid/>
        <w:spacing w:line="560" w:lineRule="exact"/>
        <w:textAlignment w:val="auto"/>
        <w:outlineLvl w:val="9"/>
        <w:rPr>
          <w:rFonts w:ascii="仿宋_GB2312" w:hAnsi="仿宋_GB2312" w:eastAsia="仿宋_GB2312" w:cs="Times New Roman"/>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一是社会实践成绩显著。</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暑假，开展了“体验省情、服务社会”主题社会实践活动。采用集中分散结合的做法，其中赴井陉县小龙窝村实践小分队表现突出，受到了当地村民的一致好评。二是志愿服务持之以恒。目前，注册大学生志愿者达</w:t>
      </w:r>
      <w:r>
        <w:rPr>
          <w:rFonts w:ascii="仿宋_GB2312" w:hAnsi="仿宋_GB2312" w:eastAsia="仿宋_GB2312" w:cs="仿宋_GB2312"/>
          <w:sz w:val="32"/>
          <w:szCs w:val="32"/>
        </w:rPr>
        <w:t>1600</w:t>
      </w:r>
      <w:r>
        <w:rPr>
          <w:rFonts w:hint="eastAsia" w:ascii="仿宋_GB2312" w:hAnsi="仿宋_GB2312" w:eastAsia="仿宋_GB2312" w:cs="仿宋_GB2312"/>
          <w:sz w:val="32"/>
          <w:szCs w:val="32"/>
        </w:rPr>
        <w:t>余名，</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年累计组织参加活动</w:t>
      </w:r>
      <w:r>
        <w:rPr>
          <w:rFonts w:ascii="仿宋_GB2312" w:hAnsi="仿宋_GB2312" w:eastAsia="仿宋_GB2312" w:cs="仿宋_GB2312"/>
          <w:sz w:val="32"/>
          <w:szCs w:val="32"/>
        </w:rPr>
        <w:t>37</w:t>
      </w:r>
      <w:r>
        <w:rPr>
          <w:rFonts w:hint="eastAsia" w:ascii="仿宋_GB2312" w:hAnsi="仿宋_GB2312" w:eastAsia="仿宋_GB2312" w:cs="仿宋_GB2312"/>
          <w:sz w:val="32"/>
          <w:szCs w:val="32"/>
        </w:rPr>
        <w:t>次，创建了多个特色志愿服务活动，其中经济系礼仪志愿服务队多次受邀参加校内外大型活动。</w:t>
      </w:r>
    </w:p>
    <w:p>
      <w:pPr>
        <w:pStyle w:val="7"/>
        <w:keepNext w:val="0"/>
        <w:keepLines w:val="0"/>
        <w:pageBreakBefore w:val="0"/>
        <w:kinsoku/>
        <w:wordWrap/>
        <w:overflowPunct/>
        <w:topLinePunct w:val="0"/>
        <w:autoSpaceDE/>
        <w:bidi w:val="0"/>
        <w:adjustRightInd/>
        <w:snapToGrid/>
        <w:spacing w:beforeAutospacing="0" w:afterAutospacing="0" w:line="560" w:lineRule="exact"/>
        <w:ind w:firstLine="31680" w:firstLineChars="200"/>
        <w:textAlignment w:val="auto"/>
        <w:outlineLvl w:val="9"/>
        <w:rPr>
          <w:rFonts w:ascii="仿宋_GB2312" w:hAnsi="仿宋_GB2312" w:eastAsia="仿宋_GB2312" w:cs="Times New Roman"/>
          <w:b/>
          <w:bCs/>
          <w:kern w:val="2"/>
          <w:sz w:val="32"/>
          <w:szCs w:val="32"/>
        </w:rPr>
      </w:pPr>
      <w:r>
        <w:rPr>
          <w:rFonts w:ascii="仿宋_GB2312" w:hAnsi="仿宋_GB2312" w:eastAsia="仿宋_GB2312" w:cs="仿宋_GB2312"/>
          <w:b/>
          <w:bCs/>
          <w:kern w:val="2"/>
          <w:sz w:val="32"/>
          <w:szCs w:val="32"/>
        </w:rPr>
        <w:t>8</w:t>
      </w:r>
      <w:r>
        <w:rPr>
          <w:rFonts w:hint="eastAsia" w:ascii="仿宋_GB2312" w:hAnsi="仿宋_GB2312" w:eastAsia="仿宋_GB2312" w:cs="仿宋_GB2312"/>
          <w:b/>
          <w:bCs/>
          <w:kern w:val="2"/>
          <w:sz w:val="32"/>
          <w:szCs w:val="32"/>
        </w:rPr>
        <w:t>、深度聚焦新媒体宣传阵地，突出教育引领作用。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b/>
          <w:bCs/>
          <w:sz w:val="32"/>
          <w:szCs w:val="32"/>
        </w:rPr>
      </w:pPr>
      <w:r>
        <w:rPr>
          <w:rFonts w:hint="eastAsia" w:ascii="仿宋_GB2312" w:hAnsi="仿宋_GB2312" w:eastAsia="仿宋_GB2312" w:cs="仿宋_GB2312"/>
          <w:sz w:val="32"/>
          <w:szCs w:val="32"/>
        </w:rPr>
        <w:t>经济系已建立开通两个官方微信平台</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经邦济世、众享空间，并强化微博平台和</w:t>
      </w:r>
      <w:r>
        <w:rPr>
          <w:rFonts w:ascii="仿宋_GB2312" w:hAnsi="仿宋_GB2312" w:eastAsia="仿宋_GB2312" w:cs="仿宋_GB2312"/>
          <w:sz w:val="32"/>
          <w:szCs w:val="32"/>
        </w:rPr>
        <w:t>QQ</w:t>
      </w:r>
      <w:r>
        <w:rPr>
          <w:rFonts w:hint="eastAsia" w:ascii="仿宋_GB2312" w:hAnsi="仿宋_GB2312" w:eastAsia="仿宋_GB2312" w:cs="仿宋_GB2312"/>
          <w:sz w:val="32"/>
          <w:szCs w:val="32"/>
        </w:rPr>
        <w:t>群功能，以公开化、透明化、生活化为准则。以实用、轻松、温馨为特点，寻找与学生的共鸣，贴近学生生活，增进与学生的沟通交流，开辟思想政治教育新阵地，确保学生工作有效的开展。促进学生的关注和参与度，实现学习宣传的日常化、长期化，形成线上线下相结合、网上网下相呼应的良好氛围。达到学生在哪，我们就到哪，如影随形，追着学生做工作的最终目的。</w:t>
      </w:r>
    </w:p>
    <w:p>
      <w:pPr>
        <w:keepNext w:val="0"/>
        <w:keepLines w:val="0"/>
        <w:pageBreakBefore w:val="0"/>
        <w:widowControl/>
        <w:kinsoku/>
        <w:wordWrap/>
        <w:overflowPunct/>
        <w:topLinePunct w:val="0"/>
        <w:autoSpaceDE/>
        <w:bidi w:val="0"/>
        <w:adjustRightInd/>
        <w:snapToGrid/>
        <w:spacing w:line="560" w:lineRule="exact"/>
        <w:ind w:firstLine="31680" w:firstLineChars="200"/>
        <w:jc w:val="left"/>
        <w:textAlignment w:val="auto"/>
        <w:outlineLvl w:val="9"/>
        <w:rPr>
          <w:rFonts w:ascii="仿宋_GB2312" w:hAnsi="仿宋_GB2312" w:eastAsia="仿宋_GB2312" w:cs="Times New Roman"/>
          <w:b/>
          <w:bCs/>
          <w:sz w:val="32"/>
          <w:szCs w:val="32"/>
        </w:rPr>
      </w:pPr>
      <w:r>
        <w:rPr>
          <w:rFonts w:hint="eastAsia" w:ascii="仿宋_GB2312" w:hAnsi="仿宋_GB2312" w:eastAsia="仿宋_GB2312" w:cs="仿宋_GB2312"/>
          <w:b/>
          <w:bCs/>
          <w:sz w:val="32"/>
          <w:szCs w:val="32"/>
        </w:rPr>
        <w:t>三、廉洁自律，做让群众信任的服务员</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贯彻落实中央“八项规定”，克服“四风”，认真学习《党政机关厉行节约反对浪费条例》、《中国共产党廉洁自律准则》等文件，始终对自己高标准、严要求，并常怀律己之心，认真履行岗位职责，时刻做到自重、自醒、自警、自励。养成奉公守法，以清廉为荣的作风，把廉政建设变成自觉行动。</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回顾一年来的工作，每一点进步和成绩都离不开上级领导、同事们的大力支持和帮助。而且工作中仍存在的政治学习缺乏主动性；忙于事务性工作，深入学生中间不够等缺点和不足，今后，我会认真克服，改正。</w:t>
      </w:r>
    </w:p>
    <w:p>
      <w:pPr>
        <w:keepNext w:val="0"/>
        <w:keepLines w:val="0"/>
        <w:pageBreakBefore w:val="0"/>
        <w:kinsoku/>
        <w:wordWrap/>
        <w:overflowPunct/>
        <w:topLinePunct w:val="0"/>
        <w:autoSpaceDE/>
        <w:bidi w:val="0"/>
        <w:adjustRightInd/>
        <w:snapToGrid/>
        <w:spacing w:line="560" w:lineRule="exact"/>
        <w:ind w:firstLine="31680" w:firstLineChars="200"/>
        <w:textAlignment w:val="auto"/>
        <w:outlineLvl w:val="9"/>
        <w:rPr>
          <w:rFonts w:ascii="仿宋_GB2312" w:hAnsi="仿宋_GB2312" w:eastAsia="仿宋_GB2312" w:cs="Times New Roman"/>
          <w:sz w:val="32"/>
          <w:szCs w:val="32"/>
        </w:rPr>
      </w:pPr>
      <w:r>
        <w:rPr>
          <w:rFonts w:hint="eastAsia" w:ascii="仿宋_GB2312" w:hAnsi="仿宋_GB2312" w:eastAsia="仿宋_GB2312" w:cs="仿宋_GB2312"/>
          <w:sz w:val="32"/>
          <w:szCs w:val="32"/>
        </w:rPr>
        <w:t>以上是我的述职报告</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不足之处</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敬请领导和老师们给予批评指正，我一定虚心接受</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更加努力，为促进学院学生工作又快又好发展贡献自己的一份力量。</w:t>
      </w:r>
    </w:p>
    <w:bookmarkEnd w:id="0"/>
    <w:sectPr>
      <w:headerReference r:id="rId3" w:type="default"/>
      <w:footerReference r:id="rId4"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cs="Times New Roman"/>
      </w:rPr>
    </w:pPr>
    <w:r>
      <w:pict>
        <v:shape id="_x0000_s2049" o:spid="_x0000_s2049"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snapToGrid w:val="0"/>
                  <w:rPr>
                    <w:rFonts w:cs="Times New Roman"/>
                    <w:sz w:val="18"/>
                    <w:szCs w:val="18"/>
                  </w:rPr>
                </w:pPr>
                <w:r>
                  <w:fldChar w:fldCharType="begin"/>
                </w:r>
                <w:r>
                  <w:instrText xml:space="preserve"> PAGE  \* MERGEFORMAT </w:instrText>
                </w:r>
                <w:r>
                  <w:fldChar w:fldCharType="separate"/>
                </w:r>
                <w:r>
                  <w:rPr>
                    <w:sz w:val="18"/>
                    <w:szCs w:val="18"/>
                  </w:rPr>
                  <w:t>1</w:t>
                </w:r>
                <w:r>
                  <w:rPr>
                    <w:sz w:val="18"/>
                    <w:szCs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4877FFA"/>
    <w:rsid w:val="0002359B"/>
    <w:rsid w:val="0002620F"/>
    <w:rsid w:val="0003574C"/>
    <w:rsid w:val="00041504"/>
    <w:rsid w:val="00043B6B"/>
    <w:rsid w:val="00061501"/>
    <w:rsid w:val="00154649"/>
    <w:rsid w:val="00177637"/>
    <w:rsid w:val="001C1A01"/>
    <w:rsid w:val="0026554F"/>
    <w:rsid w:val="002730C3"/>
    <w:rsid w:val="00285308"/>
    <w:rsid w:val="00293393"/>
    <w:rsid w:val="002D2A08"/>
    <w:rsid w:val="00321824"/>
    <w:rsid w:val="00360514"/>
    <w:rsid w:val="0038014A"/>
    <w:rsid w:val="003858A5"/>
    <w:rsid w:val="003941F0"/>
    <w:rsid w:val="00400307"/>
    <w:rsid w:val="00450DEC"/>
    <w:rsid w:val="004B55A6"/>
    <w:rsid w:val="004B6D50"/>
    <w:rsid w:val="004E5891"/>
    <w:rsid w:val="0054526E"/>
    <w:rsid w:val="005718CF"/>
    <w:rsid w:val="0064509D"/>
    <w:rsid w:val="00664984"/>
    <w:rsid w:val="006A5554"/>
    <w:rsid w:val="006B4A9E"/>
    <w:rsid w:val="00723BC9"/>
    <w:rsid w:val="00740E6B"/>
    <w:rsid w:val="0076148F"/>
    <w:rsid w:val="00781541"/>
    <w:rsid w:val="007849F2"/>
    <w:rsid w:val="007936DD"/>
    <w:rsid w:val="007D0405"/>
    <w:rsid w:val="007F25DF"/>
    <w:rsid w:val="008334A8"/>
    <w:rsid w:val="008363D3"/>
    <w:rsid w:val="00850CFB"/>
    <w:rsid w:val="00855127"/>
    <w:rsid w:val="00870584"/>
    <w:rsid w:val="008E3F93"/>
    <w:rsid w:val="009C272F"/>
    <w:rsid w:val="00A1377F"/>
    <w:rsid w:val="00B132F6"/>
    <w:rsid w:val="00B410AF"/>
    <w:rsid w:val="00B75BB4"/>
    <w:rsid w:val="00B77DDE"/>
    <w:rsid w:val="00BB7A88"/>
    <w:rsid w:val="00C84927"/>
    <w:rsid w:val="00C85479"/>
    <w:rsid w:val="00CA572F"/>
    <w:rsid w:val="00CB6A51"/>
    <w:rsid w:val="00CC6013"/>
    <w:rsid w:val="00CC785F"/>
    <w:rsid w:val="00CF1EF4"/>
    <w:rsid w:val="00CF41C4"/>
    <w:rsid w:val="00D458B4"/>
    <w:rsid w:val="00DC69C0"/>
    <w:rsid w:val="00DC7763"/>
    <w:rsid w:val="00DD2F3F"/>
    <w:rsid w:val="00E10504"/>
    <w:rsid w:val="00E4661A"/>
    <w:rsid w:val="00E71899"/>
    <w:rsid w:val="00ED6607"/>
    <w:rsid w:val="00EE77C7"/>
    <w:rsid w:val="00F36EEC"/>
    <w:rsid w:val="00F44262"/>
    <w:rsid w:val="00F80398"/>
    <w:rsid w:val="00FA491D"/>
    <w:rsid w:val="00FB4413"/>
    <w:rsid w:val="01BA51E5"/>
    <w:rsid w:val="062D43AF"/>
    <w:rsid w:val="06840641"/>
    <w:rsid w:val="07117EA5"/>
    <w:rsid w:val="07534192"/>
    <w:rsid w:val="07684137"/>
    <w:rsid w:val="0857273B"/>
    <w:rsid w:val="09C94B9B"/>
    <w:rsid w:val="0D375B3C"/>
    <w:rsid w:val="0E1032A1"/>
    <w:rsid w:val="0FE30C1D"/>
    <w:rsid w:val="112934B3"/>
    <w:rsid w:val="124E5814"/>
    <w:rsid w:val="15D43E5C"/>
    <w:rsid w:val="17B53922"/>
    <w:rsid w:val="18385E3F"/>
    <w:rsid w:val="1A872F16"/>
    <w:rsid w:val="1AFF6057"/>
    <w:rsid w:val="1C6F4FB4"/>
    <w:rsid w:val="1E6D287C"/>
    <w:rsid w:val="1E8F4FAF"/>
    <w:rsid w:val="1F682713"/>
    <w:rsid w:val="1F7E26B9"/>
    <w:rsid w:val="20EE1616"/>
    <w:rsid w:val="21DD349D"/>
    <w:rsid w:val="24B42C46"/>
    <w:rsid w:val="25780405"/>
    <w:rsid w:val="291D7302"/>
    <w:rsid w:val="2C2B1183"/>
    <w:rsid w:val="2D0F4C79"/>
    <w:rsid w:val="2D24719C"/>
    <w:rsid w:val="2D4C1E90"/>
    <w:rsid w:val="31C439B2"/>
    <w:rsid w:val="32365BA1"/>
    <w:rsid w:val="35494579"/>
    <w:rsid w:val="36013D27"/>
    <w:rsid w:val="3621205E"/>
    <w:rsid w:val="37A8535D"/>
    <w:rsid w:val="38203D22"/>
    <w:rsid w:val="39594D23"/>
    <w:rsid w:val="39FD3633"/>
    <w:rsid w:val="3B02185C"/>
    <w:rsid w:val="3B6E2210"/>
    <w:rsid w:val="3BD00FAF"/>
    <w:rsid w:val="3DED132A"/>
    <w:rsid w:val="3F4A7F61"/>
    <w:rsid w:val="402121C3"/>
    <w:rsid w:val="43056A83"/>
    <w:rsid w:val="43104E14"/>
    <w:rsid w:val="448C1D82"/>
    <w:rsid w:val="44A21D28"/>
    <w:rsid w:val="44B2364E"/>
    <w:rsid w:val="44D60BCC"/>
    <w:rsid w:val="454F78C2"/>
    <w:rsid w:val="459B1F40"/>
    <w:rsid w:val="47423575"/>
    <w:rsid w:val="48D43D0B"/>
    <w:rsid w:val="4C2E4987"/>
    <w:rsid w:val="4EEC7F74"/>
    <w:rsid w:val="51384450"/>
    <w:rsid w:val="532D7D83"/>
    <w:rsid w:val="54722618"/>
    <w:rsid w:val="547D09A9"/>
    <w:rsid w:val="57540152"/>
    <w:rsid w:val="57B66EF2"/>
    <w:rsid w:val="589A626B"/>
    <w:rsid w:val="58BA45A1"/>
    <w:rsid w:val="5C3F5168"/>
    <w:rsid w:val="5D84417A"/>
    <w:rsid w:val="5DB004C1"/>
    <w:rsid w:val="5F4253D5"/>
    <w:rsid w:val="5F4D3766"/>
    <w:rsid w:val="61351088"/>
    <w:rsid w:val="62A63868"/>
    <w:rsid w:val="638A735E"/>
    <w:rsid w:val="63BD3030"/>
    <w:rsid w:val="644C4E9D"/>
    <w:rsid w:val="66B83C92"/>
    <w:rsid w:val="67D21791"/>
    <w:rsid w:val="6AB5321D"/>
    <w:rsid w:val="6C890B43"/>
    <w:rsid w:val="6F3D238D"/>
    <w:rsid w:val="700C1760"/>
    <w:rsid w:val="70CA5FCC"/>
    <w:rsid w:val="72565E22"/>
    <w:rsid w:val="73047240"/>
    <w:rsid w:val="74697E0C"/>
    <w:rsid w:val="7474619D"/>
    <w:rsid w:val="74877FFA"/>
    <w:rsid w:val="783A3050"/>
    <w:rsid w:val="7AF10570"/>
    <w:rsid w:val="7B7D7929"/>
    <w:rsid w:val="7BEB46DA"/>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iPriority w:val="99"/>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2"/>
    <w:semiHidden/>
    <w:uiPriority w:val="99"/>
    <w:rPr>
      <w:b/>
      <w:bCs/>
    </w:rPr>
  </w:style>
  <w:style w:type="paragraph" w:styleId="3">
    <w:name w:val="annotation text"/>
    <w:basedOn w:val="1"/>
    <w:link w:val="11"/>
    <w:semiHidden/>
    <w:uiPriority w:val="99"/>
    <w:pPr>
      <w:jc w:val="left"/>
    </w:pPr>
  </w:style>
  <w:style w:type="paragraph" w:styleId="4">
    <w:name w:val="Balloon Text"/>
    <w:basedOn w:val="1"/>
    <w:link w:val="13"/>
    <w:semiHidden/>
    <w:uiPriority w:val="99"/>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5"/>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7">
    <w:name w:val="Normal (Web)"/>
    <w:basedOn w:val="1"/>
    <w:uiPriority w:val="99"/>
    <w:pPr>
      <w:widowControl/>
      <w:spacing w:beforeAutospacing="1" w:afterAutospacing="1"/>
      <w:jc w:val="left"/>
    </w:pPr>
    <w:rPr>
      <w:rFonts w:ascii="宋体" w:hAnsi="宋体" w:cs="宋体"/>
      <w:kern w:val="0"/>
      <w:sz w:val="24"/>
      <w:szCs w:val="24"/>
    </w:rPr>
  </w:style>
  <w:style w:type="character" w:styleId="9">
    <w:name w:val="annotation reference"/>
    <w:basedOn w:val="8"/>
    <w:semiHidden/>
    <w:uiPriority w:val="99"/>
    <w:rPr>
      <w:sz w:val="21"/>
      <w:szCs w:val="21"/>
    </w:rPr>
  </w:style>
  <w:style w:type="character" w:customStyle="1" w:styleId="11">
    <w:name w:val="Comment Text Char"/>
    <w:basedOn w:val="8"/>
    <w:link w:val="3"/>
    <w:semiHidden/>
    <w:locked/>
    <w:uiPriority w:val="99"/>
    <w:rPr>
      <w:sz w:val="21"/>
      <w:szCs w:val="21"/>
    </w:rPr>
  </w:style>
  <w:style w:type="character" w:customStyle="1" w:styleId="12">
    <w:name w:val="Comment Subject Char"/>
    <w:basedOn w:val="11"/>
    <w:link w:val="2"/>
    <w:semiHidden/>
    <w:locked/>
    <w:uiPriority w:val="99"/>
    <w:rPr>
      <w:b/>
      <w:bCs/>
    </w:rPr>
  </w:style>
  <w:style w:type="character" w:customStyle="1" w:styleId="13">
    <w:name w:val="Balloon Text Char"/>
    <w:basedOn w:val="8"/>
    <w:link w:val="4"/>
    <w:semiHidden/>
    <w:locked/>
    <w:uiPriority w:val="99"/>
    <w:rPr>
      <w:sz w:val="2"/>
      <w:szCs w:val="2"/>
    </w:rPr>
  </w:style>
  <w:style w:type="character" w:customStyle="1" w:styleId="14">
    <w:name w:val="Footer Char"/>
    <w:basedOn w:val="8"/>
    <w:link w:val="5"/>
    <w:semiHidden/>
    <w:locked/>
    <w:uiPriority w:val="99"/>
    <w:rPr>
      <w:sz w:val="18"/>
      <w:szCs w:val="18"/>
    </w:rPr>
  </w:style>
  <w:style w:type="character" w:customStyle="1" w:styleId="15">
    <w:name w:val="Header Char"/>
    <w:basedOn w:val="8"/>
    <w:link w:val="6"/>
    <w:semiHidden/>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MS</Company>
  <Pages>7</Pages>
  <Words>533</Words>
  <Characters>3040</Characters>
  <Lines>0</Lines>
  <Paragraphs>0</Paragraphs>
  <TotalTime>0</TotalTime>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2016-12-13T07:28:00Z</dcterms:created>
  <dc:creator>Administrator</dc:creator>
  <cp:lastModifiedBy>l</cp:lastModifiedBy>
  <cp:lastPrinted>2016-12-13T05:50:00Z</cp:lastPrinted>
  <dcterms:modified xsi:type="dcterms:W3CDTF">2016-12-14T08:54:32Z</dcterms:modified>
  <dc:title>2015年度述职述廉报告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