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napToGrid/>
        <w:spacing w:line="560" w:lineRule="exact"/>
        <w:ind w:left="0" w:leftChars="0" w:right="0" w:rightChars="0"/>
        <w:jc w:val="center"/>
        <w:textAlignment w:val="auto"/>
        <w:rPr>
          <w:rFonts w:hint="eastAsia" w:ascii="仿宋" w:hAnsi="仿宋" w:eastAsia="仿宋"/>
          <w:b/>
          <w:sz w:val="44"/>
          <w:szCs w:val="44"/>
        </w:rPr>
      </w:pPr>
      <w:bookmarkStart w:id="0" w:name="_GoBack"/>
      <w:r>
        <w:rPr>
          <w:rFonts w:hint="eastAsia" w:ascii="仿宋" w:hAnsi="仿宋" w:eastAsia="仿宋"/>
          <w:b/>
          <w:sz w:val="44"/>
          <w:szCs w:val="44"/>
        </w:rPr>
        <w:t>2016年</w:t>
      </w:r>
      <w:r>
        <w:rPr>
          <w:rFonts w:hint="eastAsia" w:ascii="仿宋" w:hAnsi="仿宋" w:eastAsia="仿宋"/>
          <w:b/>
          <w:sz w:val="44"/>
          <w:szCs w:val="44"/>
          <w:lang w:eastAsia="zh-CN"/>
        </w:rPr>
        <w:t>度</w:t>
      </w:r>
      <w:r>
        <w:rPr>
          <w:rFonts w:hint="eastAsia" w:ascii="仿宋" w:hAnsi="仿宋" w:eastAsia="仿宋"/>
          <w:b/>
          <w:sz w:val="44"/>
          <w:szCs w:val="44"/>
        </w:rPr>
        <w:t>述职述廉报告</w:t>
      </w:r>
    </w:p>
    <w:bookmarkEnd w:id="0"/>
    <w:p>
      <w:pPr>
        <w:keepNext w:val="0"/>
        <w:keepLines w:val="0"/>
        <w:pageBreakBefore w:val="0"/>
        <w:kinsoku/>
        <w:wordWrap/>
        <w:overflowPunct/>
        <w:topLinePunct w:val="0"/>
        <w:bidi w:val="0"/>
        <w:snapToGrid/>
        <w:spacing w:line="560" w:lineRule="exact"/>
        <w:ind w:left="0" w:leftChars="0" w:right="0" w:rightChars="0"/>
        <w:jc w:val="center"/>
        <w:textAlignment w:val="auto"/>
        <w:rPr>
          <w:rFonts w:hint="eastAsia" w:ascii="仿宋" w:hAnsi="仿宋" w:eastAsia="仿宋"/>
          <w:b/>
          <w:sz w:val="32"/>
          <w:szCs w:val="32"/>
        </w:rPr>
      </w:pPr>
      <w:r>
        <w:rPr>
          <w:rFonts w:hint="eastAsia" w:ascii="仿宋" w:hAnsi="仿宋" w:eastAsia="仿宋"/>
          <w:b/>
          <w:sz w:val="32"/>
          <w:szCs w:val="32"/>
          <w:lang w:eastAsia="zh-CN"/>
        </w:rPr>
        <w:t>经济管理实验中心</w:t>
      </w:r>
      <w:r>
        <w:rPr>
          <w:rFonts w:hint="eastAsia" w:ascii="仿宋" w:hAnsi="仿宋" w:eastAsia="仿宋"/>
          <w:b/>
          <w:sz w:val="32"/>
          <w:szCs w:val="32"/>
        </w:rPr>
        <w:t>张瑞锋</w:t>
      </w:r>
    </w:p>
    <w:p>
      <w:pPr>
        <w:keepNext w:val="0"/>
        <w:keepLines w:val="0"/>
        <w:pageBreakBefore w:val="0"/>
        <w:kinsoku/>
        <w:wordWrap/>
        <w:overflowPunct/>
        <w:topLinePunct w:val="0"/>
        <w:bidi w:val="0"/>
        <w:snapToGrid/>
        <w:spacing w:line="560" w:lineRule="exact"/>
        <w:ind w:left="0" w:leftChars="0" w:right="0" w:rightChars="0"/>
        <w:textAlignment w:val="auto"/>
        <w:rPr>
          <w:rFonts w:ascii="仿宋" w:hAnsi="仿宋" w:eastAsia="仿宋"/>
        </w:rPr>
      </w:pPr>
    </w:p>
    <w:p>
      <w:pPr>
        <w:keepNext w:val="0"/>
        <w:keepLines w:val="0"/>
        <w:pageBreakBefore w:val="0"/>
        <w:kinsoku/>
        <w:wordWrap/>
        <w:overflowPunct/>
        <w:topLinePunct w:val="0"/>
        <w:bidi w:val="0"/>
        <w:snapToGrid/>
        <w:spacing w:line="560" w:lineRule="exact"/>
        <w:ind w:left="0" w:leftChars="0" w:right="0" w:rightChars="0" w:firstLine="640" w:firstLineChars="200"/>
        <w:textAlignment w:val="auto"/>
        <w:rPr>
          <w:rFonts w:hint="eastAsia" w:ascii="仿宋" w:hAnsi="仿宋" w:eastAsia="仿宋"/>
          <w:sz w:val="32"/>
          <w:szCs w:val="32"/>
        </w:rPr>
      </w:pPr>
      <w:r>
        <w:rPr>
          <w:rFonts w:hint="eastAsia" w:ascii="仿宋" w:hAnsi="仿宋" w:eastAsia="仿宋"/>
          <w:sz w:val="32"/>
          <w:szCs w:val="32"/>
        </w:rPr>
        <w:t>2016年以来，</w:t>
      </w:r>
      <w:r>
        <w:rPr>
          <w:rFonts w:ascii="仿宋" w:hAnsi="仿宋" w:eastAsia="仿宋"/>
          <w:sz w:val="32"/>
          <w:szCs w:val="32"/>
        </w:rPr>
        <w:t>我认真履行</w:t>
      </w:r>
      <w:r>
        <w:fldChar w:fldCharType="begin"/>
      </w:r>
      <w:r>
        <w:instrText xml:space="preserve"> HYPERLINK "http://gongzuosixianghuibao.unjs.com/" </w:instrText>
      </w:r>
      <w:r>
        <w:fldChar w:fldCharType="separate"/>
      </w:r>
      <w:r>
        <w:rPr>
          <w:rFonts w:ascii="仿宋" w:hAnsi="仿宋" w:eastAsia="仿宋"/>
          <w:sz w:val="32"/>
          <w:szCs w:val="32"/>
        </w:rPr>
        <w:t>工作</w:t>
      </w:r>
      <w:r>
        <w:rPr>
          <w:rFonts w:ascii="仿宋" w:hAnsi="仿宋" w:eastAsia="仿宋"/>
          <w:sz w:val="32"/>
          <w:szCs w:val="32"/>
        </w:rPr>
        <w:fldChar w:fldCharType="end"/>
      </w:r>
      <w:r>
        <w:rPr>
          <w:rFonts w:ascii="仿宋" w:hAnsi="仿宋" w:eastAsia="仿宋"/>
          <w:sz w:val="32"/>
          <w:szCs w:val="32"/>
        </w:rPr>
        <w:t>职责，以</w:t>
      </w:r>
      <w:r>
        <w:fldChar w:fldCharType="begin"/>
      </w:r>
      <w:r>
        <w:instrText xml:space="preserve"> HYPERLINK "http://lianjiezilvshuzhibaogao.unjs.com/" </w:instrText>
      </w:r>
      <w:r>
        <w:fldChar w:fldCharType="separate"/>
      </w:r>
      <w:r>
        <w:rPr>
          <w:rFonts w:ascii="仿宋" w:hAnsi="仿宋" w:eastAsia="仿宋"/>
          <w:sz w:val="32"/>
          <w:szCs w:val="32"/>
        </w:rPr>
        <w:t>廉洁</w:t>
      </w:r>
      <w:r>
        <w:rPr>
          <w:rFonts w:ascii="仿宋" w:hAnsi="仿宋" w:eastAsia="仿宋"/>
          <w:sz w:val="32"/>
          <w:szCs w:val="32"/>
        </w:rPr>
        <w:fldChar w:fldCharType="end"/>
      </w:r>
      <w:r>
        <w:rPr>
          <w:rFonts w:ascii="仿宋" w:hAnsi="仿宋" w:eastAsia="仿宋"/>
          <w:sz w:val="32"/>
          <w:szCs w:val="32"/>
        </w:rPr>
        <w:t>从政为重点，</w:t>
      </w:r>
      <w:r>
        <w:fldChar w:fldCharType="begin"/>
      </w:r>
      <w:r>
        <w:instrText xml:space="preserve"> HYPERLINK "http://jianchi.unjs.com/" </w:instrText>
      </w:r>
      <w:r>
        <w:fldChar w:fldCharType="separate"/>
      </w:r>
      <w:r>
        <w:rPr>
          <w:rFonts w:ascii="仿宋" w:hAnsi="仿宋" w:eastAsia="仿宋"/>
          <w:sz w:val="32"/>
          <w:szCs w:val="32"/>
        </w:rPr>
        <w:t>坚持</w:t>
      </w:r>
      <w:r>
        <w:rPr>
          <w:rFonts w:ascii="仿宋" w:hAnsi="仿宋" w:eastAsia="仿宋"/>
          <w:sz w:val="32"/>
          <w:szCs w:val="32"/>
        </w:rPr>
        <w:fldChar w:fldCharType="end"/>
      </w:r>
      <w:r>
        <w:fldChar w:fldCharType="begin"/>
      </w:r>
      <w:r>
        <w:instrText xml:space="preserve"> HYPERLINK "http://jiefangsixiangdataolun.unjs.com/" </w:instrText>
      </w:r>
      <w:r>
        <w:fldChar w:fldCharType="separate"/>
      </w:r>
      <w:r>
        <w:rPr>
          <w:rFonts w:ascii="仿宋" w:hAnsi="仿宋" w:eastAsia="仿宋"/>
          <w:sz w:val="32"/>
          <w:szCs w:val="32"/>
        </w:rPr>
        <w:t>解放思想</w:t>
      </w:r>
      <w:r>
        <w:rPr>
          <w:rFonts w:ascii="仿宋" w:hAnsi="仿宋" w:eastAsia="仿宋"/>
          <w:sz w:val="32"/>
          <w:szCs w:val="32"/>
        </w:rPr>
        <w:fldChar w:fldCharType="end"/>
      </w:r>
      <w:r>
        <w:rPr>
          <w:rFonts w:ascii="仿宋" w:hAnsi="仿宋" w:eastAsia="仿宋"/>
          <w:sz w:val="32"/>
          <w:szCs w:val="32"/>
        </w:rPr>
        <w:t>不动摇，认真贯彻落实党的</w:t>
      </w:r>
      <w:r>
        <w:rPr>
          <w:rFonts w:hint="eastAsia" w:ascii="仿宋" w:hAnsi="仿宋" w:eastAsia="仿宋"/>
          <w:sz w:val="32"/>
          <w:szCs w:val="32"/>
        </w:rPr>
        <w:t>政策</w:t>
      </w:r>
      <w:r>
        <w:rPr>
          <w:rFonts w:ascii="仿宋" w:hAnsi="仿宋" w:eastAsia="仿宋"/>
          <w:sz w:val="32"/>
          <w:szCs w:val="32"/>
        </w:rPr>
        <w:t>，针对工作中所面临的新形势、新要求、新</w:t>
      </w:r>
      <w:r>
        <w:fldChar w:fldCharType="begin"/>
      </w:r>
      <w:r>
        <w:instrText xml:space="preserve"> HYPERLINK "http://qingkuangshuoming.unjs.com/" </w:instrText>
      </w:r>
      <w:r>
        <w:fldChar w:fldCharType="separate"/>
      </w:r>
      <w:r>
        <w:rPr>
          <w:rFonts w:ascii="仿宋" w:hAnsi="仿宋" w:eastAsia="仿宋"/>
          <w:sz w:val="32"/>
          <w:szCs w:val="32"/>
        </w:rPr>
        <w:t>情况</w:t>
      </w:r>
      <w:r>
        <w:rPr>
          <w:rFonts w:ascii="仿宋" w:hAnsi="仿宋" w:eastAsia="仿宋"/>
          <w:sz w:val="32"/>
          <w:szCs w:val="32"/>
        </w:rPr>
        <w:fldChar w:fldCharType="end"/>
      </w:r>
      <w:r>
        <w:rPr>
          <w:rFonts w:ascii="仿宋" w:hAnsi="仿宋" w:eastAsia="仿宋"/>
          <w:sz w:val="32"/>
          <w:szCs w:val="32"/>
        </w:rPr>
        <w:t>、新问题、新目标，紧紧围绕教育工作的总体工作要求，在切实做好自身廉政建设</w:t>
      </w:r>
      <w:r>
        <w:rPr>
          <w:rFonts w:hint="eastAsia" w:ascii="仿宋" w:hAnsi="仿宋" w:eastAsia="仿宋"/>
          <w:sz w:val="32"/>
          <w:szCs w:val="32"/>
        </w:rPr>
        <w:t>同时，我时刻能牢记党的宗旨、自觉增强党性观念，在史主任的领导下，我较好地完成了中心的各项工作，认真备课，较圆满地完成了研究生、本科的教学任务，同时努力做好科研工作。现从德、能、勤、绩、廉五个方面作如下总结：</w:t>
      </w:r>
    </w:p>
    <w:p>
      <w:pPr>
        <w:keepNext w:val="0"/>
        <w:keepLines w:val="0"/>
        <w:pageBreakBefore w:val="0"/>
        <w:kinsoku/>
        <w:wordWrap/>
        <w:overflowPunct/>
        <w:topLinePunct w:val="0"/>
        <w:bidi w:val="0"/>
        <w:snapToGrid/>
        <w:spacing w:line="560" w:lineRule="exact"/>
        <w:ind w:left="0" w:leftChars="0" w:right="0" w:rightChars="0" w:firstLine="643" w:firstLineChars="200"/>
        <w:textAlignment w:val="auto"/>
        <w:outlineLvl w:val="0"/>
        <w:rPr>
          <w:rFonts w:ascii="仿宋" w:hAnsi="仿宋" w:eastAsia="仿宋"/>
          <w:b/>
          <w:sz w:val="32"/>
          <w:szCs w:val="32"/>
        </w:rPr>
      </w:pPr>
      <w:r>
        <w:rPr>
          <w:rFonts w:hint="eastAsia" w:ascii="仿宋" w:hAnsi="仿宋" w:eastAsia="仿宋"/>
          <w:b/>
          <w:sz w:val="32"/>
          <w:szCs w:val="32"/>
        </w:rPr>
        <w:t>一、加强学习，增强自身素质，不断提高综合能力和水平</w:t>
      </w:r>
      <w:r>
        <w:rPr>
          <w:rFonts w:ascii="仿宋" w:hAnsi="仿宋" w:eastAsia="仿宋"/>
          <w:b/>
          <w:sz w:val="32"/>
          <w:szCs w:val="32"/>
        </w:rPr>
        <w:t xml:space="preserve"> </w:t>
      </w:r>
    </w:p>
    <w:p>
      <w:pPr>
        <w:keepNext w:val="0"/>
        <w:keepLines w:val="0"/>
        <w:pageBreakBefore w:val="0"/>
        <w:kinsoku/>
        <w:wordWrap/>
        <w:overflowPunct/>
        <w:topLinePunct w:val="0"/>
        <w:bidi w:val="0"/>
        <w:snapToGrid/>
        <w:spacing w:line="560" w:lineRule="exact"/>
        <w:ind w:left="0" w:leftChars="0" w:right="0" w:rightChars="0" w:firstLine="640" w:firstLineChars="200"/>
        <w:textAlignment w:val="auto"/>
        <w:rPr>
          <w:rFonts w:hint="eastAsia" w:ascii="仿宋" w:hAnsi="仿宋" w:eastAsia="仿宋"/>
          <w:sz w:val="32"/>
          <w:szCs w:val="32"/>
        </w:rPr>
      </w:pPr>
      <w:r>
        <w:rPr>
          <w:rFonts w:hint="eastAsia" w:ascii="仿宋" w:hAnsi="仿宋" w:eastAsia="仿宋"/>
          <w:sz w:val="32"/>
          <w:szCs w:val="32"/>
        </w:rPr>
        <w:t>作为一名中国共产党员，我一直将思想政治学习作为加强自身修养的重要途径，自觉做到勤学多想，努力增强党性观念，提高思想政治素质，牢固树立马克思主义的世界观、人生观、价值观，保持良好的道德风尚。</w:t>
      </w:r>
    </w:p>
    <w:p>
      <w:pPr>
        <w:keepNext w:val="0"/>
        <w:keepLines w:val="0"/>
        <w:pageBreakBefore w:val="0"/>
        <w:kinsoku/>
        <w:wordWrap/>
        <w:overflowPunct/>
        <w:topLinePunct w:val="0"/>
        <w:bidi w:val="0"/>
        <w:snapToGrid/>
        <w:spacing w:line="560" w:lineRule="exact"/>
        <w:ind w:left="0" w:leftChars="0" w:right="0" w:rightChars="0" w:firstLine="640" w:firstLineChars="200"/>
        <w:textAlignment w:val="auto"/>
        <w:rPr>
          <w:rFonts w:ascii="仿宋" w:hAnsi="仿宋" w:eastAsia="仿宋"/>
          <w:sz w:val="32"/>
          <w:szCs w:val="32"/>
        </w:rPr>
      </w:pPr>
      <w:r>
        <w:rPr>
          <w:rFonts w:hint="eastAsia" w:ascii="仿宋" w:hAnsi="仿宋" w:eastAsia="仿宋"/>
          <w:sz w:val="32"/>
          <w:szCs w:val="32"/>
        </w:rPr>
        <w:t>一方面，</w:t>
      </w:r>
      <w:r>
        <w:rPr>
          <w:rFonts w:ascii="仿宋" w:hAnsi="仿宋" w:eastAsia="仿宋"/>
          <w:sz w:val="32"/>
          <w:szCs w:val="32"/>
        </w:rPr>
        <w:t>不断增强自身党性修养和综合素质。围绕“三严三实”专题教育活动，积极参加</w:t>
      </w:r>
      <w:r>
        <w:rPr>
          <w:rFonts w:hint="eastAsia" w:ascii="仿宋" w:hAnsi="仿宋" w:eastAsia="仿宋"/>
          <w:sz w:val="32"/>
          <w:szCs w:val="32"/>
        </w:rPr>
        <w:t>校党委组织的各项</w:t>
      </w:r>
      <w:r>
        <w:rPr>
          <w:rFonts w:ascii="仿宋" w:hAnsi="仿宋" w:eastAsia="仿宋"/>
          <w:sz w:val="32"/>
          <w:szCs w:val="32"/>
        </w:rPr>
        <w:t>集体学习，深入系统地学习了党和国家的各项路线方针政策、最新理论成果，尤其是深学悟透习近平总书记系列重要讲话精神和十八届三中、四中、五中全会精神</w:t>
      </w:r>
      <w:r>
        <w:rPr>
          <w:rFonts w:hint="eastAsia" w:ascii="仿宋" w:hAnsi="仿宋" w:eastAsia="仿宋"/>
          <w:sz w:val="32"/>
          <w:szCs w:val="32"/>
        </w:rPr>
        <w:t>。</w:t>
      </w:r>
    </w:p>
    <w:p>
      <w:pPr>
        <w:keepNext w:val="0"/>
        <w:keepLines w:val="0"/>
        <w:pageBreakBefore w:val="0"/>
        <w:kinsoku/>
        <w:wordWrap/>
        <w:overflowPunct/>
        <w:topLinePunct w:val="0"/>
        <w:bidi w:val="0"/>
        <w:snapToGrid/>
        <w:spacing w:line="560" w:lineRule="exact"/>
        <w:ind w:left="0" w:leftChars="0" w:right="0" w:rightChars="0" w:firstLine="640" w:firstLineChars="200"/>
        <w:textAlignment w:val="auto"/>
        <w:rPr>
          <w:rFonts w:ascii="仿宋" w:hAnsi="仿宋" w:eastAsia="仿宋"/>
          <w:sz w:val="32"/>
          <w:szCs w:val="32"/>
        </w:rPr>
      </w:pPr>
      <w:r>
        <w:rPr>
          <w:rFonts w:hint="eastAsia" w:ascii="仿宋" w:hAnsi="仿宋" w:eastAsia="仿宋"/>
          <w:sz w:val="32"/>
          <w:szCs w:val="32"/>
        </w:rPr>
        <w:t>另一方面，在教学科研工作中，注重师德修养，爱岗敬业，既教书，又育人。始终以一个优秀共产党员的标准严格要求自己，在思想上、政治上、业务上不断地完善自己，更新自己，使自己真正树立科学的发展观，以此指导我的教学科研工作。</w:t>
      </w:r>
    </w:p>
    <w:p>
      <w:pPr>
        <w:keepNext w:val="0"/>
        <w:keepLines w:val="0"/>
        <w:pageBreakBefore w:val="0"/>
        <w:kinsoku/>
        <w:wordWrap/>
        <w:overflowPunct/>
        <w:topLinePunct w:val="0"/>
        <w:bidi w:val="0"/>
        <w:snapToGrid/>
        <w:spacing w:line="560" w:lineRule="exact"/>
        <w:ind w:left="0" w:leftChars="0" w:right="0" w:rightChars="0" w:firstLine="640" w:firstLineChars="200"/>
        <w:textAlignment w:val="auto"/>
        <w:rPr>
          <w:rFonts w:ascii="仿宋" w:hAnsi="仿宋" w:eastAsia="仿宋"/>
          <w:sz w:val="32"/>
          <w:szCs w:val="32"/>
        </w:rPr>
      </w:pPr>
      <w:r>
        <w:rPr>
          <w:rFonts w:hint="eastAsia" w:ascii="仿宋" w:hAnsi="仿宋" w:eastAsia="仿宋"/>
          <w:sz w:val="32"/>
          <w:szCs w:val="32"/>
        </w:rPr>
        <w:t>第三，</w:t>
      </w:r>
      <w:r>
        <w:rPr>
          <w:rFonts w:ascii="仿宋" w:hAnsi="仿宋" w:eastAsia="仿宋"/>
          <w:sz w:val="32"/>
          <w:szCs w:val="32"/>
        </w:rPr>
        <w:t>今年</w:t>
      </w:r>
      <w:r>
        <w:rPr>
          <w:rFonts w:hint="eastAsia" w:ascii="仿宋" w:hAnsi="仿宋" w:eastAsia="仿宋"/>
          <w:sz w:val="32"/>
          <w:szCs w:val="32"/>
        </w:rPr>
        <w:t>8</w:t>
      </w:r>
      <w:r>
        <w:rPr>
          <w:rFonts w:ascii="仿宋" w:hAnsi="仿宋" w:eastAsia="仿宋"/>
          <w:sz w:val="32"/>
          <w:szCs w:val="32"/>
        </w:rPr>
        <w:t>月</w:t>
      </w:r>
      <w:r>
        <w:rPr>
          <w:rFonts w:hint="eastAsia" w:ascii="仿宋" w:hAnsi="仿宋" w:eastAsia="仿宋"/>
          <w:sz w:val="32"/>
          <w:szCs w:val="32"/>
        </w:rPr>
        <w:t>10日-17日，参加学校组织部组织的暑期干部。为期5天的培训期间里，我聆听了江西干部学院老师对井冈山斗争的理解，参观了革命历史博物馆、烈士陵园等红色教育基地，尤其是坚定共产主义理想信念的曾志前辈的故事，更是深深打劫着每位学员。可以说从思想上受到了质的教育，灵魂上得到了升华，精神上受到了鼓舞，坚定了忠于党的事业的政治信念。</w:t>
      </w:r>
    </w:p>
    <w:p>
      <w:pPr>
        <w:keepNext w:val="0"/>
        <w:keepLines w:val="0"/>
        <w:pageBreakBefore w:val="0"/>
        <w:kinsoku/>
        <w:wordWrap/>
        <w:overflowPunct/>
        <w:topLinePunct w:val="0"/>
        <w:bidi w:val="0"/>
        <w:snapToGrid/>
        <w:spacing w:line="560" w:lineRule="exact"/>
        <w:ind w:left="0" w:leftChars="0" w:right="0" w:rightChars="0" w:firstLine="643" w:firstLineChars="200"/>
        <w:textAlignment w:val="auto"/>
        <w:outlineLvl w:val="0"/>
        <w:rPr>
          <w:rFonts w:ascii="仿宋" w:hAnsi="仿宋" w:eastAsia="仿宋"/>
          <w:b/>
          <w:sz w:val="32"/>
          <w:szCs w:val="32"/>
        </w:rPr>
      </w:pPr>
      <w:r>
        <w:rPr>
          <w:rFonts w:hint="eastAsia" w:ascii="仿宋" w:hAnsi="仿宋" w:eastAsia="仿宋"/>
          <w:b/>
          <w:sz w:val="32"/>
          <w:szCs w:val="32"/>
        </w:rPr>
        <w:t>二、求真务实，不断提高教学与科研水平</w:t>
      </w:r>
    </w:p>
    <w:p>
      <w:pPr>
        <w:keepNext w:val="0"/>
        <w:keepLines w:val="0"/>
        <w:pageBreakBefore w:val="0"/>
        <w:kinsoku/>
        <w:wordWrap/>
        <w:overflowPunct/>
        <w:topLinePunct w:val="0"/>
        <w:bidi w:val="0"/>
        <w:snapToGrid/>
        <w:spacing w:line="560" w:lineRule="exact"/>
        <w:ind w:left="0" w:leftChars="0" w:right="0" w:rightChars="0" w:firstLine="640" w:firstLineChars="200"/>
        <w:textAlignment w:val="auto"/>
        <w:rPr>
          <w:rFonts w:ascii="仿宋" w:hAnsi="仿宋" w:eastAsia="仿宋"/>
          <w:sz w:val="32"/>
          <w:szCs w:val="32"/>
        </w:rPr>
      </w:pPr>
      <w:r>
        <w:rPr>
          <w:rFonts w:hint="eastAsia" w:ascii="仿宋" w:hAnsi="仿宋" w:eastAsia="仿宋"/>
          <w:sz w:val="32"/>
          <w:szCs w:val="32"/>
        </w:rPr>
        <w:t>经过不断学习、不断积累，虽然具备了一定的教学科研能力，但是，与老同志还有很大差距。教学方面，我不仅虚心向本校老教师学习请教，而且真心与学生沟通，真正了解学生的思想状况，针对经济院校的特点设计教案，寻求合适的教学方法，使自己的教学能力得到了进一步的提高，精心更新《金融时间序列分析》、《风险投资理论与实务》、《机电设备评估基础》、《SAP商务智能》等课程教案。2016</w:t>
      </w:r>
      <w:r>
        <w:rPr>
          <w:rFonts w:ascii="仿宋" w:hAnsi="仿宋" w:eastAsia="仿宋"/>
          <w:sz w:val="32"/>
          <w:szCs w:val="32"/>
        </w:rPr>
        <w:t>年课时数达到</w:t>
      </w:r>
      <w:r>
        <w:rPr>
          <w:rFonts w:hint="eastAsia" w:ascii="仿宋" w:hAnsi="仿宋" w:eastAsia="仿宋"/>
          <w:sz w:val="32"/>
          <w:szCs w:val="32"/>
        </w:rPr>
        <w:t>190</w:t>
      </w:r>
      <w:r>
        <w:rPr>
          <w:rFonts w:ascii="仿宋" w:hAnsi="仿宋" w:eastAsia="仿宋"/>
          <w:sz w:val="32"/>
          <w:szCs w:val="32"/>
        </w:rPr>
        <w:t>课时</w:t>
      </w:r>
      <w:r>
        <w:rPr>
          <w:rFonts w:hint="eastAsia" w:ascii="仿宋" w:hAnsi="仿宋" w:eastAsia="仿宋"/>
          <w:sz w:val="32"/>
          <w:szCs w:val="32"/>
        </w:rPr>
        <w:t>。</w:t>
      </w:r>
    </w:p>
    <w:p>
      <w:pPr>
        <w:keepNext w:val="0"/>
        <w:keepLines w:val="0"/>
        <w:pageBreakBefore w:val="0"/>
        <w:kinsoku/>
        <w:wordWrap/>
        <w:overflowPunct/>
        <w:topLinePunct w:val="0"/>
        <w:bidi w:val="0"/>
        <w:snapToGrid/>
        <w:spacing w:line="560" w:lineRule="exact"/>
        <w:ind w:left="0" w:leftChars="0" w:right="0" w:rightChars="0" w:firstLine="640" w:firstLineChars="200"/>
        <w:textAlignment w:val="auto"/>
        <w:rPr>
          <w:rFonts w:ascii="仿宋" w:hAnsi="仿宋" w:eastAsia="仿宋"/>
          <w:sz w:val="32"/>
          <w:szCs w:val="32"/>
        </w:rPr>
      </w:pPr>
      <w:r>
        <w:rPr>
          <w:rFonts w:hint="eastAsia" w:ascii="仿宋" w:hAnsi="仿宋" w:eastAsia="仿宋"/>
          <w:sz w:val="32"/>
          <w:szCs w:val="32"/>
        </w:rPr>
        <w:t>科研方面，我一方面积极参加各种学术会议，向同行请教科研心得，另一方面，阅读大量经济类文献以加强此方面的修养，使我的科研能力有了些许提高，申请并研究河北省高等学校人文社会科学研究项目“京津冀税收与税源背离问题分析及协同发展对策建议”，暑期赴阜城进行“2016中国民生指数研究项目河北民生调查”。</w:t>
      </w:r>
    </w:p>
    <w:p>
      <w:pPr>
        <w:keepNext w:val="0"/>
        <w:keepLines w:val="0"/>
        <w:pageBreakBefore w:val="0"/>
        <w:kinsoku/>
        <w:wordWrap/>
        <w:overflowPunct/>
        <w:topLinePunct w:val="0"/>
        <w:bidi w:val="0"/>
        <w:snapToGrid/>
        <w:spacing w:line="560" w:lineRule="exact"/>
        <w:ind w:left="0" w:leftChars="0" w:right="0" w:rightChars="0" w:firstLine="643" w:firstLineChars="200"/>
        <w:textAlignment w:val="auto"/>
        <w:outlineLvl w:val="0"/>
        <w:rPr>
          <w:rFonts w:ascii="仿宋" w:hAnsi="仿宋" w:eastAsia="仿宋"/>
          <w:b/>
          <w:sz w:val="32"/>
          <w:szCs w:val="32"/>
        </w:rPr>
      </w:pPr>
      <w:r>
        <w:rPr>
          <w:rFonts w:hint="eastAsia" w:ascii="仿宋" w:hAnsi="仿宋" w:eastAsia="仿宋"/>
          <w:b/>
          <w:sz w:val="32"/>
          <w:szCs w:val="32"/>
        </w:rPr>
        <w:t>三、敬业爱岗，勤奋工作，辅助做好教学管理工作</w:t>
      </w:r>
    </w:p>
    <w:p>
      <w:pPr>
        <w:pStyle w:val="14"/>
        <w:keepNext w:val="0"/>
        <w:keepLines w:val="0"/>
        <w:pageBreakBefore w:val="0"/>
        <w:kinsoku/>
        <w:wordWrap/>
        <w:overflowPunct/>
        <w:topLinePunct w:val="0"/>
        <w:bidi w:val="0"/>
        <w:snapToGrid/>
        <w:spacing w:before="0" w:beforeAutospacing="0" w:after="0" w:afterAutospacing="0" w:line="560" w:lineRule="exact"/>
        <w:ind w:left="0" w:leftChars="0" w:right="0" w:rightChars="0" w:firstLine="643" w:firstLineChars="200"/>
        <w:textAlignment w:val="auto"/>
        <w:rPr>
          <w:rFonts w:ascii="仿宋" w:hAnsi="仿宋" w:eastAsia="仿宋"/>
          <w:b/>
          <w:sz w:val="32"/>
          <w:szCs w:val="32"/>
        </w:rPr>
      </w:pPr>
      <w:r>
        <w:rPr>
          <w:rFonts w:hint="eastAsia" w:ascii="仿宋" w:hAnsi="仿宋" w:eastAsia="仿宋"/>
          <w:b/>
          <w:sz w:val="32"/>
          <w:szCs w:val="32"/>
        </w:rPr>
        <w:t>1、做好日常管理工作</w:t>
      </w:r>
    </w:p>
    <w:p>
      <w:pPr>
        <w:pStyle w:val="14"/>
        <w:keepNext w:val="0"/>
        <w:keepLines w:val="0"/>
        <w:pageBreakBefore w:val="0"/>
        <w:kinsoku/>
        <w:wordWrap/>
        <w:overflowPunct/>
        <w:topLinePunct w:val="0"/>
        <w:bidi w:val="0"/>
        <w:snapToGrid/>
        <w:spacing w:before="0" w:beforeAutospacing="0" w:after="0" w:afterAutospacing="0" w:line="560" w:lineRule="exact"/>
        <w:ind w:left="0" w:leftChars="0" w:right="0" w:rightChars="0" w:firstLine="640" w:firstLineChars="200"/>
        <w:textAlignment w:val="auto"/>
        <w:rPr>
          <w:rFonts w:ascii="仿宋" w:hAnsi="仿宋" w:eastAsia="仿宋"/>
          <w:sz w:val="32"/>
          <w:szCs w:val="32"/>
        </w:rPr>
      </w:pPr>
      <w:r>
        <w:rPr>
          <w:rFonts w:hint="eastAsia" w:ascii="仿宋" w:hAnsi="仿宋" w:eastAsia="仿宋"/>
          <w:sz w:val="32"/>
          <w:szCs w:val="32"/>
        </w:rPr>
        <w:t>勤勉敬业是对一名党员领导干部的起码要求。我能够以正确的态度对待经济管理实验中心的各项工作，热爱本职工作，对工作中遇到的难题，总是想方设法、竭尽所能予以解决，始终能够任劳任怨，尽职尽责。</w:t>
      </w:r>
    </w:p>
    <w:p>
      <w:pPr>
        <w:pStyle w:val="14"/>
        <w:keepNext w:val="0"/>
        <w:keepLines w:val="0"/>
        <w:pageBreakBefore w:val="0"/>
        <w:kinsoku/>
        <w:wordWrap/>
        <w:overflowPunct/>
        <w:topLinePunct w:val="0"/>
        <w:bidi w:val="0"/>
        <w:snapToGrid/>
        <w:spacing w:before="0" w:beforeAutospacing="0" w:after="0" w:afterAutospacing="0" w:line="560" w:lineRule="exact"/>
        <w:ind w:left="0" w:leftChars="0" w:right="0" w:rightChars="0" w:firstLine="640" w:firstLineChars="200"/>
        <w:textAlignment w:val="auto"/>
        <w:rPr>
          <w:rFonts w:ascii="仿宋" w:hAnsi="仿宋" w:eastAsia="仿宋" w:cs="Times New Roman"/>
          <w:kern w:val="2"/>
          <w:sz w:val="32"/>
          <w:szCs w:val="32"/>
        </w:rPr>
      </w:pPr>
      <w:r>
        <w:rPr>
          <w:rFonts w:hint="eastAsia" w:ascii="仿宋" w:hAnsi="仿宋" w:eastAsia="仿宋"/>
          <w:sz w:val="32"/>
          <w:szCs w:val="32"/>
        </w:rPr>
        <w:t>在史主任领导下，</w:t>
      </w:r>
      <w:r>
        <w:rPr>
          <w:rFonts w:hint="eastAsia" w:ascii="仿宋" w:hAnsi="仿宋" w:eastAsia="仿宋" w:cs="Times New Roman"/>
          <w:kern w:val="2"/>
          <w:sz w:val="32"/>
          <w:szCs w:val="32"/>
        </w:rPr>
        <w:t>一是合理计划、安排经管实验室的更新维护，保证经管实验环境的良好运行，从而确保2016年计划内经管实验教学与计划外开放实验项目研究任务的顺利实施；二是加强中心内涵建设，完善经管实验教学管理制度和措施，深化经管实验教学改革，均取得了明显的进步；三是积极与兄弟院校就经管实验教学改革、经管实验室建设等方面进行广泛交流。</w:t>
      </w:r>
    </w:p>
    <w:p>
      <w:pPr>
        <w:keepNext w:val="0"/>
        <w:keepLines w:val="0"/>
        <w:pageBreakBefore w:val="0"/>
        <w:kinsoku/>
        <w:wordWrap/>
        <w:overflowPunct/>
        <w:topLinePunct w:val="0"/>
        <w:autoSpaceDE w:val="0"/>
        <w:autoSpaceDN w:val="0"/>
        <w:bidi w:val="0"/>
        <w:adjustRightInd w:val="0"/>
        <w:snapToGrid/>
        <w:spacing w:line="560" w:lineRule="exact"/>
        <w:ind w:left="0" w:leftChars="0" w:right="0" w:rightChars="0" w:firstLine="640" w:firstLineChars="200"/>
        <w:jc w:val="left"/>
        <w:textAlignment w:val="auto"/>
        <w:rPr>
          <w:rFonts w:ascii="仿宋" w:hAnsi="仿宋" w:eastAsia="仿宋"/>
          <w:sz w:val="32"/>
          <w:szCs w:val="32"/>
        </w:rPr>
      </w:pPr>
      <w:r>
        <w:rPr>
          <w:rFonts w:ascii="仿宋" w:hAnsi="仿宋" w:eastAsia="仿宋"/>
          <w:sz w:val="32"/>
          <w:szCs w:val="32"/>
        </w:rPr>
        <w:t>中心进一步加强了实验室的日常管理，强化为实验教学服务的思想意识，</w:t>
      </w:r>
      <w:r>
        <w:rPr>
          <w:rFonts w:hint="eastAsia" w:ascii="仿宋" w:hAnsi="仿宋" w:eastAsia="仿宋"/>
          <w:sz w:val="32"/>
          <w:szCs w:val="32"/>
        </w:rPr>
        <w:t>2015-</w:t>
      </w:r>
      <w:r>
        <w:rPr>
          <w:rFonts w:ascii="仿宋" w:hAnsi="仿宋" w:eastAsia="仿宋"/>
          <w:sz w:val="32"/>
          <w:szCs w:val="32"/>
        </w:rPr>
        <w:t>201</w:t>
      </w:r>
      <w:r>
        <w:rPr>
          <w:rFonts w:hint="eastAsia" w:ascii="仿宋" w:hAnsi="仿宋" w:eastAsia="仿宋"/>
          <w:sz w:val="32"/>
          <w:szCs w:val="32"/>
        </w:rPr>
        <w:t>6学</w:t>
      </w:r>
      <w:r>
        <w:rPr>
          <w:rFonts w:ascii="仿宋" w:hAnsi="仿宋" w:eastAsia="仿宋"/>
          <w:sz w:val="32"/>
          <w:szCs w:val="32"/>
        </w:rPr>
        <w:t>年</w:t>
      </w:r>
      <w:r>
        <w:rPr>
          <w:rFonts w:hint="eastAsia" w:ascii="仿宋" w:hAnsi="仿宋" w:eastAsia="仿宋"/>
          <w:sz w:val="32"/>
          <w:szCs w:val="32"/>
        </w:rPr>
        <w:t>第二学期完成35门</w:t>
      </w:r>
      <w:r>
        <w:rPr>
          <w:rFonts w:ascii="仿宋" w:hAnsi="仿宋" w:eastAsia="仿宋"/>
          <w:sz w:val="32"/>
          <w:szCs w:val="32"/>
        </w:rPr>
        <w:t>经管类实验课程</w:t>
      </w:r>
      <w:r>
        <w:rPr>
          <w:rFonts w:hint="eastAsia" w:ascii="仿宋" w:hAnsi="仿宋" w:eastAsia="仿宋"/>
          <w:sz w:val="32"/>
          <w:szCs w:val="32"/>
        </w:rPr>
        <w:t>、1552个课时</w:t>
      </w:r>
      <w:r>
        <w:rPr>
          <w:rFonts w:ascii="仿宋" w:hAnsi="仿宋" w:eastAsia="仿宋"/>
          <w:sz w:val="32"/>
          <w:szCs w:val="32"/>
        </w:rPr>
        <w:t>的</w:t>
      </w:r>
      <w:r>
        <w:rPr>
          <w:rFonts w:hint="eastAsia" w:ascii="仿宋" w:hAnsi="仿宋" w:eastAsia="仿宋"/>
          <w:sz w:val="32"/>
          <w:szCs w:val="32"/>
        </w:rPr>
        <w:t>实验</w:t>
      </w:r>
      <w:r>
        <w:rPr>
          <w:rFonts w:ascii="仿宋" w:hAnsi="仿宋" w:eastAsia="仿宋"/>
          <w:sz w:val="32"/>
          <w:szCs w:val="32"/>
        </w:rPr>
        <w:t>教学</w:t>
      </w:r>
      <w:r>
        <w:rPr>
          <w:rFonts w:hint="eastAsia" w:ascii="仿宋" w:hAnsi="仿宋" w:eastAsia="仿宋"/>
          <w:sz w:val="32"/>
          <w:szCs w:val="32"/>
        </w:rPr>
        <w:t>工作</w:t>
      </w:r>
      <w:r>
        <w:rPr>
          <w:rFonts w:ascii="仿宋" w:hAnsi="仿宋" w:eastAsia="仿宋"/>
          <w:sz w:val="32"/>
          <w:szCs w:val="32"/>
        </w:rPr>
        <w:t>，分别是金融学院</w:t>
      </w:r>
      <w:r>
        <w:rPr>
          <w:rFonts w:hint="eastAsia" w:ascii="仿宋" w:hAnsi="仿宋" w:eastAsia="仿宋"/>
          <w:sz w:val="32"/>
          <w:szCs w:val="32"/>
        </w:rPr>
        <w:t>7</w:t>
      </w:r>
      <w:r>
        <w:rPr>
          <w:rFonts w:ascii="仿宋" w:hAnsi="仿宋" w:eastAsia="仿宋"/>
          <w:sz w:val="32"/>
          <w:szCs w:val="32"/>
        </w:rPr>
        <w:t>门、财税学院9门、工商管理学院</w:t>
      </w:r>
      <w:r>
        <w:rPr>
          <w:rFonts w:hint="eastAsia" w:ascii="仿宋" w:hAnsi="仿宋" w:eastAsia="仿宋"/>
          <w:sz w:val="32"/>
          <w:szCs w:val="32"/>
        </w:rPr>
        <w:t>6</w:t>
      </w:r>
      <w:r>
        <w:rPr>
          <w:rFonts w:ascii="仿宋" w:hAnsi="仿宋" w:eastAsia="仿宋"/>
          <w:sz w:val="32"/>
          <w:szCs w:val="32"/>
        </w:rPr>
        <w:t>门、会计学院</w:t>
      </w:r>
      <w:r>
        <w:rPr>
          <w:rFonts w:hint="eastAsia" w:ascii="仿宋" w:hAnsi="仿宋" w:eastAsia="仿宋"/>
          <w:sz w:val="32"/>
          <w:szCs w:val="32"/>
        </w:rPr>
        <w:t>8</w:t>
      </w:r>
      <w:r>
        <w:rPr>
          <w:rFonts w:ascii="仿宋" w:hAnsi="仿宋" w:eastAsia="仿宋"/>
          <w:sz w:val="32"/>
          <w:szCs w:val="32"/>
        </w:rPr>
        <w:t>门、经济管理</w:t>
      </w:r>
      <w:r>
        <w:rPr>
          <w:rFonts w:hint="eastAsia" w:ascii="仿宋" w:hAnsi="仿宋" w:eastAsia="仿宋"/>
          <w:sz w:val="32"/>
          <w:szCs w:val="32"/>
        </w:rPr>
        <w:t>实验中心5</w:t>
      </w:r>
      <w:r>
        <w:rPr>
          <w:rFonts w:ascii="仿宋" w:hAnsi="仿宋" w:eastAsia="仿宋"/>
          <w:sz w:val="32"/>
          <w:szCs w:val="32"/>
        </w:rPr>
        <w:t>门、商学院</w:t>
      </w:r>
      <w:r>
        <w:rPr>
          <w:rFonts w:hint="eastAsia" w:ascii="仿宋" w:hAnsi="仿宋" w:eastAsia="仿宋"/>
          <w:sz w:val="32"/>
          <w:szCs w:val="32"/>
        </w:rPr>
        <w:t>2</w:t>
      </w:r>
      <w:r>
        <w:rPr>
          <w:rFonts w:ascii="仿宋" w:hAnsi="仿宋" w:eastAsia="仿宋"/>
          <w:sz w:val="32"/>
          <w:szCs w:val="32"/>
        </w:rPr>
        <w:t>门、数统学院1</w:t>
      </w:r>
      <w:r>
        <w:rPr>
          <w:rFonts w:hint="eastAsia" w:ascii="仿宋" w:hAnsi="仿宋" w:eastAsia="仿宋"/>
          <w:sz w:val="32"/>
          <w:szCs w:val="32"/>
        </w:rPr>
        <w:t>7</w:t>
      </w:r>
      <w:r>
        <w:rPr>
          <w:rFonts w:ascii="仿宋" w:hAnsi="仿宋" w:eastAsia="仿宋"/>
          <w:sz w:val="32"/>
          <w:szCs w:val="32"/>
        </w:rPr>
        <w:t>门、信息技术学院</w:t>
      </w:r>
      <w:r>
        <w:rPr>
          <w:rFonts w:hint="eastAsia" w:ascii="仿宋" w:hAnsi="仿宋" w:eastAsia="仿宋"/>
          <w:sz w:val="32"/>
          <w:szCs w:val="32"/>
        </w:rPr>
        <w:t>6</w:t>
      </w:r>
      <w:r>
        <w:rPr>
          <w:rFonts w:ascii="仿宋" w:hAnsi="仿宋" w:eastAsia="仿宋"/>
          <w:sz w:val="32"/>
          <w:szCs w:val="32"/>
        </w:rPr>
        <w:t>门</w:t>
      </w:r>
      <w:r>
        <w:rPr>
          <w:rFonts w:hint="eastAsia" w:ascii="仿宋" w:hAnsi="仿宋" w:eastAsia="仿宋"/>
          <w:sz w:val="32"/>
          <w:szCs w:val="32"/>
        </w:rPr>
        <w:t>，另外还承担了</w:t>
      </w:r>
      <w:r>
        <w:rPr>
          <w:rFonts w:ascii="仿宋" w:hAnsi="仿宋" w:eastAsia="仿宋"/>
          <w:sz w:val="32"/>
          <w:szCs w:val="32"/>
        </w:rPr>
        <w:t>研究生学院11门</w:t>
      </w:r>
      <w:r>
        <w:rPr>
          <w:rFonts w:hint="eastAsia" w:ascii="仿宋" w:hAnsi="仿宋" w:eastAsia="仿宋"/>
          <w:sz w:val="32"/>
          <w:szCs w:val="32"/>
        </w:rPr>
        <w:t>实验课程的教学</w:t>
      </w:r>
      <w:r>
        <w:rPr>
          <w:rFonts w:ascii="仿宋" w:hAnsi="仿宋" w:eastAsia="仿宋"/>
          <w:sz w:val="32"/>
          <w:szCs w:val="32"/>
        </w:rPr>
        <w:t>。</w:t>
      </w:r>
    </w:p>
    <w:p>
      <w:pPr>
        <w:keepNext w:val="0"/>
        <w:keepLines w:val="0"/>
        <w:pageBreakBefore w:val="0"/>
        <w:kinsoku/>
        <w:wordWrap/>
        <w:overflowPunct/>
        <w:topLinePunct w:val="0"/>
        <w:bidi w:val="0"/>
        <w:snapToGrid/>
        <w:spacing w:line="560" w:lineRule="exact"/>
        <w:ind w:left="0" w:leftChars="0" w:right="0" w:rightChars="0" w:firstLine="643" w:firstLineChars="200"/>
        <w:textAlignment w:val="auto"/>
        <w:rPr>
          <w:rFonts w:ascii="仿宋" w:hAnsi="仿宋" w:eastAsia="仿宋"/>
          <w:b/>
          <w:sz w:val="32"/>
          <w:szCs w:val="32"/>
        </w:rPr>
      </w:pPr>
      <w:r>
        <w:rPr>
          <w:rFonts w:hint="eastAsia" w:ascii="仿宋" w:hAnsi="仿宋" w:eastAsia="仿宋"/>
          <w:b/>
          <w:sz w:val="32"/>
          <w:szCs w:val="32"/>
        </w:rPr>
        <w:t>2、继续推进</w:t>
      </w:r>
      <w:r>
        <w:rPr>
          <w:rFonts w:ascii="仿宋" w:hAnsi="仿宋" w:eastAsia="仿宋"/>
          <w:b/>
          <w:sz w:val="32"/>
          <w:szCs w:val="32"/>
        </w:rPr>
        <w:t>《企业运营综合仿真》课程</w:t>
      </w:r>
      <w:r>
        <w:rPr>
          <w:rFonts w:hint="eastAsia" w:ascii="仿宋" w:hAnsi="仿宋" w:eastAsia="仿宋"/>
          <w:b/>
          <w:sz w:val="32"/>
          <w:szCs w:val="32"/>
        </w:rPr>
        <w:t>替代专业实习的实验教学改革</w:t>
      </w:r>
    </w:p>
    <w:p>
      <w:pPr>
        <w:keepNext w:val="0"/>
        <w:keepLines w:val="0"/>
        <w:pageBreakBefore w:val="0"/>
        <w:widowControl/>
        <w:kinsoku/>
        <w:wordWrap/>
        <w:overflowPunct/>
        <w:topLinePunct w:val="0"/>
        <w:bidi w:val="0"/>
        <w:snapToGrid/>
        <w:spacing w:line="560" w:lineRule="exact"/>
        <w:ind w:left="0" w:leftChars="0" w:right="0" w:rightChars="0" w:firstLine="640" w:firstLineChars="200"/>
        <w:jc w:val="left"/>
        <w:textAlignment w:val="auto"/>
        <w:rPr>
          <w:rFonts w:ascii="仿宋" w:hAnsi="仿宋" w:eastAsia="仿宋"/>
          <w:sz w:val="32"/>
          <w:szCs w:val="32"/>
        </w:rPr>
      </w:pPr>
      <w:r>
        <w:rPr>
          <w:rFonts w:ascii="仿宋" w:hAnsi="仿宋" w:eastAsia="仿宋"/>
          <w:sz w:val="32"/>
          <w:szCs w:val="32"/>
        </w:rPr>
        <w:t>201</w:t>
      </w:r>
      <w:r>
        <w:rPr>
          <w:rFonts w:hint="eastAsia" w:ascii="仿宋" w:hAnsi="仿宋" w:eastAsia="仿宋"/>
          <w:sz w:val="32"/>
          <w:szCs w:val="32"/>
        </w:rPr>
        <w:t>5</w:t>
      </w:r>
      <w:r>
        <w:rPr>
          <w:rFonts w:ascii="仿宋" w:hAnsi="仿宋" w:eastAsia="仿宋"/>
          <w:sz w:val="32"/>
          <w:szCs w:val="32"/>
        </w:rPr>
        <w:t>年7月</w:t>
      </w:r>
      <w:r>
        <w:rPr>
          <w:rFonts w:hint="eastAsia" w:ascii="仿宋" w:hAnsi="仿宋" w:eastAsia="仿宋"/>
          <w:sz w:val="32"/>
          <w:szCs w:val="32"/>
        </w:rPr>
        <w:t>10</w:t>
      </w:r>
      <w:r>
        <w:rPr>
          <w:rFonts w:ascii="仿宋" w:hAnsi="仿宋" w:eastAsia="仿宋"/>
          <w:sz w:val="32"/>
          <w:szCs w:val="32"/>
        </w:rPr>
        <w:t>日至7月</w:t>
      </w:r>
      <w:r>
        <w:rPr>
          <w:rFonts w:hint="eastAsia" w:ascii="仿宋" w:hAnsi="仿宋" w:eastAsia="仿宋"/>
          <w:sz w:val="32"/>
          <w:szCs w:val="32"/>
        </w:rPr>
        <w:t>18</w:t>
      </w:r>
      <w:r>
        <w:rPr>
          <w:rFonts w:ascii="仿宋" w:hAnsi="仿宋" w:eastAsia="仿宋"/>
          <w:sz w:val="32"/>
          <w:szCs w:val="32"/>
        </w:rPr>
        <w:t>日，经济管理实验中心成功举办了为期八天的《企业运营综合仿真》实训课程。</w:t>
      </w:r>
    </w:p>
    <w:p>
      <w:pPr>
        <w:keepNext w:val="0"/>
        <w:keepLines w:val="0"/>
        <w:pageBreakBefore w:val="0"/>
        <w:kinsoku/>
        <w:wordWrap/>
        <w:overflowPunct/>
        <w:topLinePunct w:val="0"/>
        <w:autoSpaceDE w:val="0"/>
        <w:autoSpaceDN w:val="0"/>
        <w:bidi w:val="0"/>
        <w:adjustRightInd w:val="0"/>
        <w:snapToGrid/>
        <w:spacing w:line="560" w:lineRule="exact"/>
        <w:ind w:left="0" w:leftChars="0" w:right="0" w:rightChars="0" w:firstLine="640" w:firstLineChars="200"/>
        <w:textAlignment w:val="auto"/>
        <w:rPr>
          <w:rFonts w:hint="eastAsia" w:ascii="仿宋" w:hAnsi="仿宋" w:eastAsia="仿宋"/>
          <w:sz w:val="32"/>
          <w:szCs w:val="32"/>
        </w:rPr>
      </w:pPr>
      <w:r>
        <w:rPr>
          <w:rFonts w:hint="eastAsia" w:ascii="仿宋" w:hAnsi="仿宋" w:eastAsia="仿宋"/>
          <w:sz w:val="32"/>
          <w:szCs w:val="32"/>
        </w:rPr>
        <w:t>本次课程采用瑞智汇达科技（北京）有限公司研发的“跨校多产业经营实践平台”进行模拟仿真。该平台基于现实经济社会环境下的多种产业企业的全生命周期经济活动过程进行模拟仿真，系统内包括12个行业40种不同性质的企业，通过网络进行企业创业投资、创业规划、建设规划、创建注册、选址、建设、生产、市场竞争、企业管理经营决策等模拟。课程共有300学生报名参加学习。学生通过互联网接入，自主注册模拟训练，全天24小时可以在任何地点学习。根据运营规则和中心奖励政策，共10名同学获得“模拟仿真实训先进个人”称号。此次实训课程是经济管理实验中心积极转变教学理念，努力探索应用型商务人才培养模式改革的阶段性成果，首次实现了不限人数、通过云平台进行模拟仿真授课。</w:t>
      </w:r>
    </w:p>
    <w:p>
      <w:pPr>
        <w:keepNext w:val="0"/>
        <w:keepLines w:val="0"/>
        <w:pageBreakBefore w:val="0"/>
        <w:kinsoku/>
        <w:wordWrap/>
        <w:overflowPunct/>
        <w:topLinePunct w:val="0"/>
        <w:autoSpaceDE w:val="0"/>
        <w:autoSpaceDN w:val="0"/>
        <w:bidi w:val="0"/>
        <w:adjustRightInd w:val="0"/>
        <w:snapToGrid/>
        <w:spacing w:line="560" w:lineRule="exact"/>
        <w:ind w:left="0" w:leftChars="0" w:right="0" w:rightChars="0" w:firstLine="643" w:firstLineChars="200"/>
        <w:textAlignment w:val="auto"/>
        <w:rPr>
          <w:rFonts w:ascii="仿宋" w:hAnsi="仿宋" w:eastAsia="仿宋"/>
          <w:b/>
          <w:sz w:val="32"/>
          <w:szCs w:val="32"/>
        </w:rPr>
      </w:pPr>
      <w:r>
        <w:rPr>
          <w:rFonts w:hint="eastAsia" w:ascii="仿宋" w:hAnsi="仿宋" w:eastAsia="仿宋"/>
          <w:b/>
          <w:sz w:val="32"/>
          <w:szCs w:val="32"/>
        </w:rPr>
        <w:t>3、开展实验教学案例探讨</w:t>
      </w:r>
    </w:p>
    <w:p>
      <w:pPr>
        <w:keepNext w:val="0"/>
        <w:keepLines w:val="0"/>
        <w:pageBreakBefore w:val="0"/>
        <w:kinsoku/>
        <w:wordWrap/>
        <w:overflowPunct/>
        <w:topLinePunct w:val="0"/>
        <w:bidi w:val="0"/>
        <w:snapToGrid/>
        <w:spacing w:line="560" w:lineRule="exact"/>
        <w:ind w:left="0" w:leftChars="0" w:right="0" w:rightChars="0" w:firstLine="640" w:firstLineChars="200"/>
        <w:textAlignment w:val="auto"/>
        <w:rPr>
          <w:rFonts w:hint="eastAsia" w:ascii="仿宋" w:hAnsi="仿宋" w:eastAsia="仿宋"/>
          <w:sz w:val="32"/>
          <w:szCs w:val="32"/>
        </w:rPr>
      </w:pPr>
      <w:r>
        <w:rPr>
          <w:rFonts w:hint="eastAsia" w:ascii="仿宋" w:hAnsi="仿宋" w:eastAsia="仿宋"/>
          <w:sz w:val="32"/>
          <w:szCs w:val="32"/>
        </w:rPr>
        <w:t>实验教学与案例教学是高等学校提高人才培养质量的重要手段，可以有效锻炼和提高学生的实践动手能力和发现、分析、解决实际问题的能力。为进一步推进高等学校经管类实验教学案例库的建设工作，充分发挥高等学校国家级实验教学示范中心及国家级虚拟仿真实验教学中心的示范与辐射作用，高等学校国家级实验教学示范中心联席会经管学科组计划举办</w:t>
      </w:r>
      <w:r>
        <w:rPr>
          <w:rFonts w:ascii="仿宋" w:hAnsi="仿宋" w:eastAsia="仿宋"/>
          <w:sz w:val="32"/>
          <w:szCs w:val="32"/>
        </w:rPr>
        <w:t>2016</w:t>
      </w:r>
      <w:r>
        <w:rPr>
          <w:rFonts w:hint="eastAsia" w:ascii="仿宋" w:hAnsi="仿宋" w:eastAsia="仿宋"/>
          <w:sz w:val="32"/>
          <w:szCs w:val="32"/>
        </w:rPr>
        <w:t>首届全国高校经管类实验教学案例大赛。</w:t>
      </w:r>
    </w:p>
    <w:p>
      <w:pPr>
        <w:keepNext w:val="0"/>
        <w:keepLines w:val="0"/>
        <w:pageBreakBefore w:val="0"/>
        <w:kinsoku/>
        <w:wordWrap/>
        <w:overflowPunct/>
        <w:topLinePunct w:val="0"/>
        <w:bidi w:val="0"/>
        <w:snapToGrid/>
        <w:spacing w:line="560" w:lineRule="exact"/>
        <w:ind w:left="0" w:leftChars="0" w:right="0" w:rightChars="0" w:firstLine="640" w:firstLineChars="200"/>
        <w:textAlignment w:val="auto"/>
        <w:rPr>
          <w:rFonts w:hint="eastAsia" w:ascii="仿宋" w:hAnsi="仿宋" w:eastAsia="仿宋"/>
          <w:sz w:val="32"/>
          <w:szCs w:val="32"/>
        </w:rPr>
      </w:pPr>
      <w:r>
        <w:rPr>
          <w:rFonts w:hint="eastAsia" w:ascii="仿宋" w:hAnsi="仿宋" w:eastAsia="仿宋"/>
          <w:sz w:val="32"/>
          <w:szCs w:val="32"/>
        </w:rPr>
        <w:t>为此我参加了在北京工商大学举办的2016首届全国高校经管类实验教学案例大赛研讨会，与高等学校国家级实验教学示范中心联席会经管学科组专家、中国高等教育学会高等财经教育分会领导一起研究《高等学校经管类实验教学案例编写规范》，会后将研究结果一并通知各学院有关老师。最后管理科学与工程学院的张旭老师从80个案例中，力克众多985、211高校实力选手，获得首届大赛三等奖，（一等奖2名，二等奖4名，三等奖6名</w:t>
      </w:r>
      <w:r>
        <w:rPr>
          <w:rFonts w:ascii="仿宋" w:hAnsi="仿宋" w:eastAsia="仿宋"/>
          <w:sz w:val="32"/>
          <w:szCs w:val="32"/>
        </w:rPr>
        <w:t>）</w:t>
      </w:r>
      <w:r>
        <w:rPr>
          <w:rFonts w:hint="eastAsia" w:ascii="仿宋" w:hAnsi="仿宋" w:eastAsia="仿宋"/>
          <w:sz w:val="32"/>
          <w:szCs w:val="32"/>
        </w:rPr>
        <w:t>。</w:t>
      </w:r>
    </w:p>
    <w:p>
      <w:pPr>
        <w:keepNext w:val="0"/>
        <w:keepLines w:val="0"/>
        <w:pageBreakBefore w:val="0"/>
        <w:kinsoku/>
        <w:wordWrap/>
        <w:overflowPunct/>
        <w:topLinePunct w:val="0"/>
        <w:bidi w:val="0"/>
        <w:snapToGrid/>
        <w:spacing w:line="560" w:lineRule="exact"/>
        <w:ind w:left="0" w:leftChars="0" w:right="0" w:rightChars="0" w:firstLine="643" w:firstLineChars="200"/>
        <w:textAlignment w:val="auto"/>
        <w:outlineLvl w:val="0"/>
        <w:rPr>
          <w:rFonts w:ascii="仿宋" w:hAnsi="仿宋" w:eastAsia="仿宋"/>
          <w:b/>
          <w:sz w:val="32"/>
          <w:szCs w:val="32"/>
        </w:rPr>
      </w:pPr>
      <w:r>
        <w:rPr>
          <w:rFonts w:hint="eastAsia" w:ascii="仿宋" w:hAnsi="仿宋" w:eastAsia="仿宋"/>
          <w:b/>
          <w:sz w:val="32"/>
          <w:szCs w:val="32"/>
        </w:rPr>
        <w:t>四、尽职尽责，扎实工作，开拓思路，不断取得新成绩</w:t>
      </w:r>
    </w:p>
    <w:p>
      <w:pPr>
        <w:keepNext w:val="0"/>
        <w:keepLines w:val="0"/>
        <w:pageBreakBefore w:val="0"/>
        <w:kinsoku/>
        <w:wordWrap/>
        <w:overflowPunct/>
        <w:topLinePunct w:val="0"/>
        <w:bidi w:val="0"/>
        <w:snapToGrid/>
        <w:spacing w:line="560" w:lineRule="exact"/>
        <w:ind w:left="0" w:leftChars="0" w:right="0" w:rightChars="0" w:firstLine="640" w:firstLineChars="200"/>
        <w:textAlignment w:val="auto"/>
        <w:rPr>
          <w:rFonts w:ascii="仿宋" w:hAnsi="仿宋" w:eastAsia="仿宋"/>
          <w:sz w:val="32"/>
          <w:szCs w:val="32"/>
        </w:rPr>
      </w:pPr>
      <w:r>
        <w:rPr>
          <w:rFonts w:hint="eastAsia" w:ascii="仿宋" w:hAnsi="仿宋" w:eastAsia="仿宋"/>
          <w:sz w:val="32"/>
          <w:szCs w:val="32"/>
        </w:rPr>
        <w:t>1、组织了全国大学生管理决策模拟大赛、“学创杯”的校内赛、“新道杯”ERP应用技能大赛全校选拔赛、第十一届全国大学生“新道杯”沙盘模拟经营大赛的校内赛，取得了较好的成绩。其中我校选手闯入全国大学生管理决策模拟大赛的总决赛，获得特等奖的好成绩；第十一届全国大学生“新道杯”沙盘模拟经营大赛总决赛的三等奖。</w:t>
      </w:r>
    </w:p>
    <w:p>
      <w:pPr>
        <w:keepNext w:val="0"/>
        <w:keepLines w:val="0"/>
        <w:pageBreakBefore w:val="0"/>
        <w:kinsoku/>
        <w:wordWrap/>
        <w:overflowPunct/>
        <w:topLinePunct w:val="0"/>
        <w:bidi w:val="0"/>
        <w:snapToGrid/>
        <w:spacing w:line="560" w:lineRule="exact"/>
        <w:ind w:left="0" w:leftChars="0" w:right="0" w:rightChars="0" w:firstLine="640" w:firstLineChars="200"/>
        <w:textAlignment w:val="auto"/>
        <w:rPr>
          <w:rFonts w:hint="eastAsia" w:ascii="仿宋" w:hAnsi="仿宋" w:eastAsia="仿宋"/>
          <w:sz w:val="32"/>
          <w:szCs w:val="32"/>
        </w:rPr>
      </w:pPr>
      <w:r>
        <w:rPr>
          <w:rFonts w:hint="eastAsia" w:ascii="仿宋" w:hAnsi="仿宋" w:eastAsia="仿宋"/>
          <w:sz w:val="32"/>
          <w:szCs w:val="32"/>
        </w:rPr>
        <w:t>2、自2015年12下旬，在经管实验中心的齐心协力争取下，取得了“学创杯”2016全国大学生创业综合模拟大赛总决赛的承办权，中心精心准备策划，邀请学科组专家、主赞助杭州贝腾公司分别于2016年1月、4月召开了两次筹备会，为大赛的成功奠定了坚实的基础。</w:t>
      </w:r>
    </w:p>
    <w:p>
      <w:pPr>
        <w:keepNext w:val="0"/>
        <w:keepLines w:val="0"/>
        <w:pageBreakBefore w:val="0"/>
        <w:kinsoku/>
        <w:wordWrap/>
        <w:overflowPunct/>
        <w:topLinePunct w:val="0"/>
        <w:bidi w:val="0"/>
        <w:snapToGrid/>
        <w:spacing w:line="560" w:lineRule="exact"/>
        <w:ind w:left="0" w:leftChars="0" w:right="0" w:rightChars="0" w:firstLine="640" w:firstLineChars="200"/>
        <w:textAlignment w:val="auto"/>
        <w:rPr>
          <w:rFonts w:hint="eastAsia" w:ascii="仿宋" w:hAnsi="仿宋" w:eastAsia="仿宋"/>
          <w:sz w:val="32"/>
          <w:szCs w:val="32"/>
        </w:rPr>
      </w:pPr>
      <w:r>
        <w:rPr>
          <w:rFonts w:hint="eastAsia" w:ascii="仿宋" w:hAnsi="仿宋" w:eastAsia="仿宋"/>
          <w:sz w:val="32"/>
          <w:szCs w:val="32"/>
        </w:rPr>
        <w:t>9月24—25日，</w:t>
      </w:r>
      <w:r>
        <w:rPr>
          <w:rFonts w:ascii="仿宋" w:hAnsi="仿宋" w:eastAsia="仿宋"/>
          <w:sz w:val="32"/>
          <w:szCs w:val="32"/>
        </w:rPr>
        <w:t>“学创杯”2016全国大学生创业综合模拟大赛总决赛暨创新创业师资培训</w:t>
      </w:r>
      <w:r>
        <w:rPr>
          <w:rFonts w:hint="eastAsia" w:ascii="仿宋" w:hAnsi="仿宋" w:eastAsia="仿宋"/>
          <w:sz w:val="32"/>
          <w:szCs w:val="32"/>
        </w:rPr>
        <w:t>圆满成功举行</w:t>
      </w:r>
      <w:r>
        <w:rPr>
          <w:rFonts w:ascii="仿宋" w:hAnsi="仿宋" w:eastAsia="仿宋"/>
          <w:sz w:val="32"/>
          <w:szCs w:val="32"/>
        </w:rPr>
        <w:t>。</w:t>
      </w:r>
      <w:r>
        <w:rPr>
          <w:rFonts w:hint="eastAsia" w:ascii="仿宋" w:hAnsi="仿宋" w:eastAsia="仿宋"/>
          <w:sz w:val="32"/>
          <w:szCs w:val="32"/>
        </w:rPr>
        <w:t>为了更好地举办大赛，本次总决赛还设置</w:t>
      </w:r>
      <w:r>
        <w:rPr>
          <w:rFonts w:ascii="仿宋" w:hAnsi="仿宋" w:eastAsia="仿宋"/>
          <w:sz w:val="32"/>
          <w:szCs w:val="32"/>
        </w:rPr>
        <w:t>了创业教育论坛</w:t>
      </w:r>
      <w:r>
        <w:rPr>
          <w:rFonts w:hint="eastAsia" w:ascii="仿宋" w:hAnsi="仿宋" w:eastAsia="仿宋"/>
          <w:sz w:val="32"/>
          <w:szCs w:val="32"/>
        </w:rPr>
        <w:t>主题</w:t>
      </w:r>
      <w:r>
        <w:rPr>
          <w:rFonts w:ascii="仿宋" w:hAnsi="仿宋" w:eastAsia="仿宋"/>
          <w:sz w:val="32"/>
          <w:szCs w:val="32"/>
        </w:rPr>
        <w:t>报告、</w:t>
      </w:r>
      <w:r>
        <w:rPr>
          <w:rFonts w:hint="eastAsia" w:ascii="仿宋" w:hAnsi="仿宋" w:eastAsia="仿宋"/>
          <w:sz w:val="32"/>
          <w:szCs w:val="32"/>
        </w:rPr>
        <w:t>创新创业论文征集、</w:t>
      </w:r>
      <w:r>
        <w:rPr>
          <w:rFonts w:ascii="仿宋" w:hAnsi="仿宋" w:eastAsia="仿宋"/>
          <w:sz w:val="32"/>
          <w:szCs w:val="32"/>
        </w:rPr>
        <w:t>创新创业教育师资培训以及大学生优秀</w:t>
      </w:r>
      <w:r>
        <w:rPr>
          <w:rFonts w:hint="eastAsia" w:ascii="仿宋" w:hAnsi="仿宋" w:eastAsia="仿宋"/>
          <w:sz w:val="32"/>
          <w:szCs w:val="32"/>
        </w:rPr>
        <w:t>创业</w:t>
      </w:r>
      <w:r>
        <w:rPr>
          <w:rFonts w:ascii="仿宋" w:hAnsi="仿宋" w:eastAsia="仿宋"/>
          <w:sz w:val="32"/>
          <w:szCs w:val="32"/>
        </w:rPr>
        <w:t>项目路演</w:t>
      </w:r>
      <w:r>
        <w:rPr>
          <w:rFonts w:hint="eastAsia" w:ascii="仿宋" w:hAnsi="仿宋" w:eastAsia="仿宋"/>
          <w:sz w:val="32"/>
          <w:szCs w:val="32"/>
        </w:rPr>
        <w:t>等环节</w:t>
      </w:r>
      <w:r>
        <w:rPr>
          <w:rFonts w:ascii="仿宋" w:hAnsi="仿宋" w:eastAsia="仿宋"/>
          <w:sz w:val="32"/>
          <w:szCs w:val="32"/>
        </w:rPr>
        <w:t>。102支参赛队伍经过激烈角逐，共有10所院校的参赛队伍荣获全国大学生创业综合模拟大赛特等奖暨中国大学生学创之星荣誉称号</w:t>
      </w:r>
      <w:r>
        <w:rPr>
          <w:rFonts w:hint="eastAsia" w:ascii="仿宋" w:hAnsi="仿宋" w:eastAsia="仿宋"/>
          <w:sz w:val="32"/>
          <w:szCs w:val="32"/>
        </w:rPr>
        <w:t>，</w:t>
      </w:r>
      <w:r>
        <w:rPr>
          <w:rFonts w:ascii="仿宋" w:hAnsi="仿宋" w:eastAsia="仿宋"/>
          <w:sz w:val="32"/>
          <w:szCs w:val="32"/>
        </w:rPr>
        <w:t>5所院校荣获“学创杯”2016全国大学生创业综合模拟大赛总决赛优秀组织奖</w:t>
      </w:r>
      <w:r>
        <w:rPr>
          <w:rFonts w:hint="eastAsia" w:ascii="仿宋" w:hAnsi="仿宋" w:eastAsia="仿宋"/>
          <w:sz w:val="32"/>
          <w:szCs w:val="32"/>
        </w:rPr>
        <w:t>，</w:t>
      </w:r>
      <w:r>
        <w:rPr>
          <w:rFonts w:ascii="仿宋" w:hAnsi="仿宋" w:eastAsia="仿宋"/>
          <w:sz w:val="32"/>
          <w:szCs w:val="32"/>
        </w:rPr>
        <w:t>5个团队荣获“学创杯”全国大学生优秀创业计划书金奖。</w:t>
      </w:r>
    </w:p>
    <w:p>
      <w:pPr>
        <w:keepNext w:val="0"/>
        <w:keepLines w:val="0"/>
        <w:pageBreakBefore w:val="0"/>
        <w:kinsoku/>
        <w:wordWrap/>
        <w:overflowPunct/>
        <w:topLinePunct w:val="0"/>
        <w:bidi w:val="0"/>
        <w:snapToGrid/>
        <w:spacing w:line="560" w:lineRule="exact"/>
        <w:ind w:left="0" w:leftChars="0" w:right="0" w:rightChars="0" w:firstLine="640" w:firstLineChars="200"/>
        <w:textAlignment w:val="auto"/>
        <w:rPr>
          <w:rFonts w:hint="eastAsia" w:ascii="仿宋" w:hAnsi="仿宋" w:eastAsia="仿宋"/>
          <w:sz w:val="32"/>
          <w:szCs w:val="32"/>
        </w:rPr>
      </w:pPr>
      <w:r>
        <w:rPr>
          <w:rFonts w:hint="eastAsia" w:ascii="仿宋" w:hAnsi="仿宋" w:eastAsia="仿宋"/>
          <w:sz w:val="32"/>
          <w:szCs w:val="32"/>
        </w:rPr>
        <w:t>配套活动中，最引人注目的当属</w:t>
      </w:r>
      <w:r>
        <w:rPr>
          <w:rFonts w:ascii="仿宋" w:hAnsi="仿宋" w:eastAsia="仿宋"/>
          <w:sz w:val="32"/>
          <w:szCs w:val="32"/>
        </w:rPr>
        <w:t>创新创业教育师资培训</w:t>
      </w:r>
      <w:r>
        <w:rPr>
          <w:rFonts w:hint="eastAsia" w:ascii="仿宋" w:hAnsi="仿宋" w:eastAsia="仿宋"/>
          <w:sz w:val="32"/>
          <w:szCs w:val="32"/>
        </w:rPr>
        <w:t>，此次创新创业师资教育培训会上，由北京万瑞腾达投资基金总裁、教育部全国互联网+创新创业大赛评审专家牛晋先生为来自全国140所高校的教师阐述了“什么是创新创业”、“为什么鼓励大学生创业”以及“为什么强调互联网+”等内容，讲述了如何培养大众创业、万众创新的优秀导师，明确了高校创新创业工作要点，就是要立足组织机制、教育实践、服务保障和工作成效。一直到下午17:40，培训现场的老师还在聚精会神的聆听牛老师的精彩演讲，培训结束后，学员还围在牛老师左右问创新教育的相关问题。</w:t>
      </w:r>
    </w:p>
    <w:p>
      <w:pPr>
        <w:keepNext w:val="0"/>
        <w:keepLines w:val="0"/>
        <w:pageBreakBefore w:val="0"/>
        <w:kinsoku/>
        <w:wordWrap/>
        <w:overflowPunct/>
        <w:topLinePunct w:val="0"/>
        <w:bidi w:val="0"/>
        <w:snapToGrid/>
        <w:spacing w:line="560" w:lineRule="exact"/>
        <w:ind w:left="0" w:leftChars="0" w:right="0" w:rightChars="0" w:firstLine="640" w:firstLineChars="200"/>
        <w:textAlignment w:val="auto"/>
        <w:rPr>
          <w:rFonts w:hint="eastAsia" w:ascii="仿宋" w:hAnsi="仿宋" w:eastAsia="仿宋"/>
          <w:sz w:val="32"/>
          <w:szCs w:val="32"/>
        </w:rPr>
      </w:pPr>
      <w:r>
        <w:rPr>
          <w:rFonts w:hint="eastAsia" w:ascii="仿宋" w:hAnsi="仿宋" w:eastAsia="仿宋"/>
          <w:sz w:val="32"/>
          <w:szCs w:val="32"/>
        </w:rPr>
        <w:t>此次大赛总决赛是我校有史以来，第一次承办超过500人的全国大型规模的活动，学校领导给予了极大的关心与指导，列入学校本学期七项工作之一。申校长参加了两次筹备会，并出席了“创新创业，文明经贸”志愿者活动启动仪式，为此次活动的成功举办奠定了基础。</w:t>
      </w:r>
    </w:p>
    <w:p>
      <w:pPr>
        <w:keepNext w:val="0"/>
        <w:keepLines w:val="0"/>
        <w:pageBreakBefore w:val="0"/>
        <w:kinsoku/>
        <w:wordWrap/>
        <w:overflowPunct/>
        <w:topLinePunct w:val="0"/>
        <w:bidi w:val="0"/>
        <w:snapToGrid/>
        <w:spacing w:line="560" w:lineRule="exact"/>
        <w:ind w:left="0" w:leftChars="0" w:right="0" w:rightChars="0" w:firstLine="640" w:firstLineChars="200"/>
        <w:textAlignment w:val="auto"/>
        <w:rPr>
          <w:rFonts w:hint="eastAsia" w:ascii="仿宋" w:hAnsi="仿宋" w:eastAsia="仿宋"/>
          <w:sz w:val="32"/>
          <w:szCs w:val="32"/>
        </w:rPr>
      </w:pPr>
      <w:r>
        <w:rPr>
          <w:rFonts w:hint="eastAsia" w:ascii="仿宋" w:hAnsi="仿宋" w:eastAsia="仿宋"/>
          <w:sz w:val="32"/>
          <w:szCs w:val="32"/>
        </w:rPr>
        <w:t>3、</w:t>
      </w:r>
      <w:r>
        <w:rPr>
          <w:rFonts w:hint="eastAsia" w:ascii="仿宋_GB2312" w:eastAsia="仿宋_GB2312"/>
          <w:sz w:val="32"/>
          <w:szCs w:val="32"/>
        </w:rPr>
        <w:t>为全面落实《国家中长期教育改革和发展规划纲要（2010-2020年）》和《关于深化高等学校创新创业教育改革的实施意见》（国办发〔2015〕36号），适应新时期教育发展要求，推进全国高等院校扩宽实践教育工作，深化创新创业教育改革，促进创新人才成长，提高人才培养质量，推动全国经济管理专业实践教学改革，由教育部高等学校国家级实验教学示范中心联席会主办，上海商学院承办的第三届“全国大学生‘联盟杯’虚拟仿真商业实践企业经营大赛”。我校代表队，经过激烈角逐，进入决赛，并获得总决赛三等奖。</w:t>
      </w:r>
    </w:p>
    <w:p>
      <w:pPr>
        <w:keepNext w:val="0"/>
        <w:keepLines w:val="0"/>
        <w:pageBreakBefore w:val="0"/>
        <w:kinsoku/>
        <w:wordWrap/>
        <w:overflowPunct/>
        <w:topLinePunct w:val="0"/>
        <w:bidi w:val="0"/>
        <w:snapToGrid/>
        <w:spacing w:line="560" w:lineRule="exact"/>
        <w:ind w:left="0" w:leftChars="0" w:right="0" w:rightChars="0" w:firstLine="640" w:firstLineChars="200"/>
        <w:textAlignment w:val="auto"/>
        <w:rPr>
          <w:rFonts w:hint="eastAsia" w:ascii="仿宋" w:hAnsi="仿宋" w:eastAsia="仿宋"/>
          <w:sz w:val="32"/>
          <w:szCs w:val="32"/>
        </w:rPr>
      </w:pPr>
      <w:r>
        <w:rPr>
          <w:rFonts w:hint="eastAsia" w:ascii="仿宋" w:hAnsi="仿宋" w:eastAsia="仿宋"/>
          <w:sz w:val="32"/>
          <w:szCs w:val="32"/>
        </w:rPr>
        <w:t>4、为了</w:t>
      </w:r>
      <w:r>
        <w:rPr>
          <w:rFonts w:ascii="仿宋" w:hAnsi="仿宋" w:eastAsia="仿宋"/>
          <w:sz w:val="32"/>
          <w:szCs w:val="32"/>
        </w:rPr>
        <w:t>落实河北经贸大学“以人为本，学以致用、全面发展”的办学理念，实现河北经贸大学经济管理实验中心“360°全方位、递进式集成企业运营仿真实验教学体系”，在大量调研的基础上，经充分论证，</w:t>
      </w:r>
      <w:r>
        <w:rPr>
          <w:rFonts w:hint="eastAsia" w:ascii="仿宋" w:hAnsi="仿宋" w:eastAsia="仿宋"/>
          <w:sz w:val="32"/>
          <w:szCs w:val="32"/>
        </w:rPr>
        <w:t>中心</w:t>
      </w:r>
      <w:r>
        <w:rPr>
          <w:rFonts w:ascii="仿宋" w:hAnsi="仿宋" w:eastAsia="仿宋"/>
          <w:sz w:val="32"/>
          <w:szCs w:val="32"/>
        </w:rPr>
        <w:t>根据钢铁行业在河北经济社会发展中的典型意义，结合企业运营管理所具有的“复杂性、随机性、不可逆性”等特点和“大制造、全过程、多学科交叉”的现代制造产业特点，以产品全生命周期为主线，搭建“市场调研、产品研发、设计、制造、销售、回收等各阶段”</w:t>
      </w:r>
      <w:r>
        <w:rPr>
          <w:rFonts w:hint="eastAsia" w:ascii="仿宋" w:hAnsi="仿宋" w:eastAsia="仿宋"/>
          <w:sz w:val="32"/>
          <w:szCs w:val="32"/>
        </w:rPr>
        <w:t>，打通各个实验教学软件，实现数据共享，以及课程体系、教学资源共享，贯穿经管相关专业课程体系、教学资源库，而且用流程把所有的相关教学软件进行整合，构建了</w:t>
      </w:r>
      <w:r>
        <w:rPr>
          <w:rFonts w:ascii="仿宋" w:hAnsi="仿宋" w:eastAsia="仿宋"/>
          <w:sz w:val="32"/>
          <w:szCs w:val="32"/>
        </w:rPr>
        <w:t>“钢铁企业虚拟仿真实验教学平台”。 现已完成钢铁大数据的采集清洗、100个企业流程、80个表单、六个可视化呈现成果。</w:t>
      </w:r>
      <w:r>
        <w:rPr>
          <w:rFonts w:hint="eastAsia" w:ascii="仿宋" w:hAnsi="仿宋" w:eastAsia="仿宋"/>
          <w:sz w:val="32"/>
          <w:szCs w:val="32"/>
        </w:rPr>
        <w:t>2016年，推进“钢铁企业虚拟仿真实验教学项目”一期开发实施，并进行项目二期内容设计工作。</w:t>
      </w:r>
    </w:p>
    <w:p>
      <w:pPr>
        <w:keepNext w:val="0"/>
        <w:keepLines w:val="0"/>
        <w:pageBreakBefore w:val="0"/>
        <w:kinsoku/>
        <w:wordWrap/>
        <w:overflowPunct/>
        <w:topLinePunct w:val="0"/>
        <w:bidi w:val="0"/>
        <w:snapToGrid/>
        <w:spacing w:line="560" w:lineRule="exact"/>
        <w:ind w:left="0" w:leftChars="0" w:right="0" w:rightChars="0" w:firstLine="643" w:firstLineChars="200"/>
        <w:textAlignment w:val="auto"/>
        <w:outlineLvl w:val="0"/>
        <w:rPr>
          <w:rFonts w:ascii="仿宋" w:hAnsi="仿宋" w:eastAsia="仿宋"/>
          <w:b/>
          <w:sz w:val="32"/>
          <w:szCs w:val="32"/>
        </w:rPr>
      </w:pPr>
      <w:r>
        <w:rPr>
          <w:rFonts w:hint="eastAsia" w:ascii="仿宋" w:hAnsi="仿宋" w:eastAsia="仿宋"/>
          <w:b/>
          <w:sz w:val="32"/>
          <w:szCs w:val="32"/>
        </w:rPr>
        <w:t>五、不断改进作风，无私奉献，注重廉洁自律</w:t>
      </w:r>
    </w:p>
    <w:p>
      <w:pPr>
        <w:keepNext w:val="0"/>
        <w:keepLines w:val="0"/>
        <w:pageBreakBefore w:val="0"/>
        <w:kinsoku/>
        <w:wordWrap/>
        <w:overflowPunct/>
        <w:topLinePunct w:val="0"/>
        <w:bidi w:val="0"/>
        <w:snapToGrid/>
        <w:spacing w:line="560" w:lineRule="exact"/>
        <w:ind w:left="0" w:leftChars="0" w:right="0" w:rightChars="0" w:firstLine="640" w:firstLineChars="200"/>
        <w:textAlignment w:val="auto"/>
        <w:rPr>
          <w:rFonts w:ascii="仿宋" w:hAnsi="仿宋" w:eastAsia="仿宋"/>
          <w:sz w:val="32"/>
          <w:szCs w:val="32"/>
        </w:rPr>
      </w:pPr>
      <w:r>
        <w:rPr>
          <w:rFonts w:hint="eastAsia" w:ascii="仿宋" w:hAnsi="仿宋" w:eastAsia="仿宋"/>
          <w:sz w:val="32"/>
          <w:szCs w:val="32"/>
        </w:rPr>
        <w:t>注重团结，以诚待人，时时处处从严要求自己，牢固树立共产主义的世界观、人生观、价值观，从思想上、政治上时刻与党中央及各级党组织保持高度一致。在廉政建设中始终对自己高标准、严要求，时刻做到自重、自醒、自警、自励，自觉加强党性修养。把廉政建设变成自觉行动，贯穿于日常工作中，自觉抑制不正之风和腐败现象的侵蚀。</w:t>
      </w:r>
    </w:p>
    <w:p>
      <w:pPr>
        <w:keepNext w:val="0"/>
        <w:keepLines w:val="0"/>
        <w:pageBreakBefore w:val="0"/>
        <w:kinsoku/>
        <w:wordWrap/>
        <w:overflowPunct/>
        <w:topLinePunct w:val="0"/>
        <w:bidi w:val="0"/>
        <w:snapToGrid/>
        <w:spacing w:line="560" w:lineRule="exact"/>
        <w:ind w:left="0" w:leftChars="0" w:right="0" w:rightChars="0" w:firstLine="640" w:firstLineChars="200"/>
        <w:textAlignment w:val="auto"/>
        <w:rPr>
          <w:rFonts w:ascii="仿宋" w:hAnsi="仿宋" w:eastAsia="仿宋"/>
          <w:sz w:val="32"/>
          <w:szCs w:val="32"/>
        </w:rPr>
      </w:pPr>
      <w:r>
        <w:rPr>
          <w:rFonts w:hint="eastAsia" w:ascii="仿宋" w:hAnsi="仿宋" w:eastAsia="仿宋"/>
          <w:sz w:val="32"/>
          <w:szCs w:val="32"/>
        </w:rPr>
        <w:t>在领导的支持、关心、帮助下，我虽然取得了些许成绩，但教学科研工作中还有一些不足和问题。诸如教学方法还欠佳，科研成果档次不高，国家级课题未能申请成功，工作耐心不够，等等。我将在2017年努力改进不足，争取更大的成绩。</w:t>
      </w:r>
    </w:p>
    <w:sectPr>
      <w:footerReference r:id="rId3" w:type="default"/>
      <w:pgSz w:w="11906" w:h="16838"/>
      <w:pgMar w:top="1701" w:right="1418" w:bottom="1701" w:left="170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Tahoma">
    <w:panose1 w:val="020B0604030504040204"/>
    <w:charset w:val="00"/>
    <w:family w:val="swiss"/>
    <w:pitch w:val="default"/>
    <w:sig w:usb0="61007A87" w:usb1="80000000" w:usb2="00000008" w:usb3="00000000" w:csb0="200101FF" w:csb1="20280000"/>
  </w:font>
  <w:font w:name="新宋体">
    <w:panose1 w:val="02010609030101010101"/>
    <w:charset w:val="86"/>
    <w:family w:val="modern"/>
    <w:pitch w:val="default"/>
    <w:sig w:usb0="00000003" w:usb1="080E0000" w:usb2="00000000" w:usb3="00000000" w:csb0="00040001" w:csb1="00000000"/>
  </w:font>
  <w:font w:name="仿宋">
    <w:altName w:val="Arial Unicode MS"/>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8</w:t>
    </w:r>
    <w:r>
      <w:rPr>
        <w:b/>
        <w:sz w:val="24"/>
        <w:szCs w:val="24"/>
      </w:rP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2FEE"/>
    <w:rsid w:val="00017B71"/>
    <w:rsid w:val="0006729B"/>
    <w:rsid w:val="00082124"/>
    <w:rsid w:val="000A42E1"/>
    <w:rsid w:val="000C5A23"/>
    <w:rsid w:val="000D7690"/>
    <w:rsid w:val="00100F7A"/>
    <w:rsid w:val="0013428C"/>
    <w:rsid w:val="00155E03"/>
    <w:rsid w:val="00182DC5"/>
    <w:rsid w:val="001B4774"/>
    <w:rsid w:val="001D5637"/>
    <w:rsid w:val="0024095A"/>
    <w:rsid w:val="00254DF6"/>
    <w:rsid w:val="0026642D"/>
    <w:rsid w:val="00276114"/>
    <w:rsid w:val="00284009"/>
    <w:rsid w:val="002C7FE9"/>
    <w:rsid w:val="002E13F9"/>
    <w:rsid w:val="002E55C3"/>
    <w:rsid w:val="002F460F"/>
    <w:rsid w:val="00343C1D"/>
    <w:rsid w:val="00344BF7"/>
    <w:rsid w:val="003463F7"/>
    <w:rsid w:val="00387138"/>
    <w:rsid w:val="00392A5C"/>
    <w:rsid w:val="003B2EC2"/>
    <w:rsid w:val="003B7162"/>
    <w:rsid w:val="003E7160"/>
    <w:rsid w:val="0044436B"/>
    <w:rsid w:val="00463D9B"/>
    <w:rsid w:val="00466B55"/>
    <w:rsid w:val="004744C0"/>
    <w:rsid w:val="00474CFB"/>
    <w:rsid w:val="00480DC0"/>
    <w:rsid w:val="00492FEE"/>
    <w:rsid w:val="00543124"/>
    <w:rsid w:val="00566D52"/>
    <w:rsid w:val="005864BD"/>
    <w:rsid w:val="005C00A0"/>
    <w:rsid w:val="00642710"/>
    <w:rsid w:val="0065130A"/>
    <w:rsid w:val="006B1FA4"/>
    <w:rsid w:val="006B5F23"/>
    <w:rsid w:val="006D5FC3"/>
    <w:rsid w:val="00765F93"/>
    <w:rsid w:val="007F4299"/>
    <w:rsid w:val="00835576"/>
    <w:rsid w:val="008672C6"/>
    <w:rsid w:val="008C5753"/>
    <w:rsid w:val="008C695A"/>
    <w:rsid w:val="008C75F3"/>
    <w:rsid w:val="009055FF"/>
    <w:rsid w:val="00915D34"/>
    <w:rsid w:val="009575D5"/>
    <w:rsid w:val="00992760"/>
    <w:rsid w:val="009B7ECF"/>
    <w:rsid w:val="009C48E2"/>
    <w:rsid w:val="00A14709"/>
    <w:rsid w:val="00A96642"/>
    <w:rsid w:val="00AC2574"/>
    <w:rsid w:val="00B07C93"/>
    <w:rsid w:val="00B5152C"/>
    <w:rsid w:val="00B569E3"/>
    <w:rsid w:val="00B64CF3"/>
    <w:rsid w:val="00BA5531"/>
    <w:rsid w:val="00BC2580"/>
    <w:rsid w:val="00C033A6"/>
    <w:rsid w:val="00C1078C"/>
    <w:rsid w:val="00C11DEB"/>
    <w:rsid w:val="00C230C7"/>
    <w:rsid w:val="00C8016A"/>
    <w:rsid w:val="00CB182D"/>
    <w:rsid w:val="00CD06DF"/>
    <w:rsid w:val="00CD3FEC"/>
    <w:rsid w:val="00D02813"/>
    <w:rsid w:val="00D2684C"/>
    <w:rsid w:val="00D339FC"/>
    <w:rsid w:val="00D35C20"/>
    <w:rsid w:val="00D729BA"/>
    <w:rsid w:val="00DB517A"/>
    <w:rsid w:val="00E02C31"/>
    <w:rsid w:val="00E30012"/>
    <w:rsid w:val="00E60B89"/>
    <w:rsid w:val="00E8342C"/>
    <w:rsid w:val="00EE4A43"/>
    <w:rsid w:val="00EF0A2B"/>
    <w:rsid w:val="00EF62D9"/>
    <w:rsid w:val="00F24045"/>
    <w:rsid w:val="00F57403"/>
    <w:rsid w:val="00F72472"/>
    <w:rsid w:val="00F76D11"/>
    <w:rsid w:val="00FB0732"/>
    <w:rsid w:val="1E361FDF"/>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10">
    <w:name w:val="Normal Table"/>
    <w:unhideWhenUsed/>
    <w:uiPriority w:val="99"/>
    <w:tblPr>
      <w:tblLayout w:type="fixed"/>
      <w:tblCellMar>
        <w:top w:w="0" w:type="dxa"/>
        <w:left w:w="108" w:type="dxa"/>
        <w:bottom w:w="0" w:type="dxa"/>
        <w:right w:w="108" w:type="dxa"/>
      </w:tblCellMar>
    </w:tblPr>
  </w:style>
  <w:style w:type="paragraph" w:styleId="2">
    <w:name w:val="Document Map"/>
    <w:basedOn w:val="1"/>
    <w:link w:val="15"/>
    <w:qFormat/>
    <w:uiPriority w:val="0"/>
    <w:rPr>
      <w:rFonts w:ascii="宋体"/>
      <w:sz w:val="18"/>
      <w:szCs w:val="18"/>
    </w:rPr>
  </w:style>
  <w:style w:type="paragraph" w:styleId="3">
    <w:name w:val="Balloon Text"/>
    <w:basedOn w:val="1"/>
    <w:link w:val="16"/>
    <w:qFormat/>
    <w:uiPriority w:val="0"/>
    <w:rPr>
      <w:sz w:val="18"/>
      <w:szCs w:val="18"/>
    </w:rPr>
  </w:style>
  <w:style w:type="paragraph" w:styleId="4">
    <w:name w:val="footer"/>
    <w:basedOn w:val="1"/>
    <w:link w:val="12"/>
    <w:uiPriority w:val="99"/>
    <w:pPr>
      <w:tabs>
        <w:tab w:val="center" w:pos="4153"/>
        <w:tab w:val="right" w:pos="8306"/>
      </w:tabs>
      <w:snapToGrid w:val="0"/>
      <w:jc w:val="left"/>
    </w:pPr>
    <w:rPr>
      <w:sz w:val="18"/>
      <w:szCs w:val="18"/>
    </w:rPr>
  </w:style>
  <w:style w:type="paragraph" w:styleId="5">
    <w:name w:val="header"/>
    <w:basedOn w:val="1"/>
    <w:link w:val="11"/>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8">
    <w:name w:val="Strong"/>
    <w:basedOn w:val="7"/>
    <w:qFormat/>
    <w:uiPriority w:val="22"/>
    <w:rPr>
      <w:b/>
      <w:bCs/>
    </w:rPr>
  </w:style>
  <w:style w:type="character" w:styleId="9">
    <w:name w:val="Hyperlink"/>
    <w:basedOn w:val="7"/>
    <w:unhideWhenUsed/>
    <w:qFormat/>
    <w:uiPriority w:val="99"/>
    <w:rPr>
      <w:color w:val="000000"/>
      <w:u w:val="none"/>
    </w:rPr>
  </w:style>
  <w:style w:type="character" w:customStyle="1" w:styleId="11">
    <w:name w:val="页眉 Char"/>
    <w:basedOn w:val="7"/>
    <w:link w:val="5"/>
    <w:uiPriority w:val="0"/>
    <w:rPr>
      <w:kern w:val="2"/>
      <w:sz w:val="18"/>
      <w:szCs w:val="18"/>
    </w:rPr>
  </w:style>
  <w:style w:type="character" w:customStyle="1" w:styleId="12">
    <w:name w:val="页脚 Char"/>
    <w:basedOn w:val="7"/>
    <w:link w:val="4"/>
    <w:uiPriority w:val="99"/>
    <w:rPr>
      <w:kern w:val="2"/>
      <w:sz w:val="18"/>
      <w:szCs w:val="18"/>
    </w:rPr>
  </w:style>
  <w:style w:type="paragraph" w:customStyle="1" w:styleId="13">
    <w:name w:val="Char Char Char Char"/>
    <w:basedOn w:val="1"/>
    <w:uiPriority w:val="0"/>
    <w:pPr>
      <w:widowControl/>
      <w:spacing w:after="160" w:line="240" w:lineRule="exact"/>
      <w:jc w:val="left"/>
    </w:pPr>
    <w:rPr>
      <w:rFonts w:ascii="Tahoma" w:hAnsi="Tahoma"/>
      <w:kern w:val="0"/>
      <w:sz w:val="20"/>
      <w:szCs w:val="20"/>
      <w:lang w:eastAsia="en-US"/>
    </w:rPr>
  </w:style>
  <w:style w:type="paragraph" w:customStyle="1" w:styleId="14">
    <w:name w:val="style42"/>
    <w:basedOn w:val="1"/>
    <w:qFormat/>
    <w:uiPriority w:val="0"/>
    <w:pPr>
      <w:widowControl/>
      <w:spacing w:before="100" w:beforeAutospacing="1" w:after="100" w:afterAutospacing="1"/>
      <w:jc w:val="left"/>
    </w:pPr>
    <w:rPr>
      <w:rFonts w:ascii="新宋体" w:hAnsi="新宋体" w:eastAsia="新宋体" w:cs="宋体"/>
      <w:kern w:val="0"/>
      <w:sz w:val="24"/>
    </w:rPr>
  </w:style>
  <w:style w:type="character" w:customStyle="1" w:styleId="15">
    <w:name w:val="文档结构图 Char"/>
    <w:basedOn w:val="7"/>
    <w:link w:val="2"/>
    <w:qFormat/>
    <w:uiPriority w:val="0"/>
    <w:rPr>
      <w:rFonts w:ascii="宋体"/>
      <w:kern w:val="2"/>
      <w:sz w:val="18"/>
      <w:szCs w:val="18"/>
    </w:rPr>
  </w:style>
  <w:style w:type="character" w:customStyle="1" w:styleId="16">
    <w:name w:val="批注框文本 Char"/>
    <w:basedOn w:val="7"/>
    <w:link w:val="3"/>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665</Words>
  <Characters>3793</Characters>
  <Lines>31</Lines>
  <Paragraphs>8</Paragraphs>
  <TotalTime>0</TotalTime>
  <ScaleCrop>false</ScaleCrop>
  <LinksUpToDate>false</LinksUpToDate>
  <CharactersWithSpaces>4450</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2015-12-07T04:15:00Z</dcterms:created>
  <dc:creator>番茄花园</dc:creator>
  <cp:lastModifiedBy>l</cp:lastModifiedBy>
  <cp:lastPrinted>2016-12-14T08:10:00Z</cp:lastPrinted>
  <dcterms:modified xsi:type="dcterms:W3CDTF">2016-12-14T08:50:55Z</dcterms:modified>
  <dc:title>张瑞锋个人工作总结</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