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宋体"/>
          <w:b/>
          <w:snapToGrid/>
          <w:vanish w:val="0"/>
          <w:color w:val="000000"/>
          <w:spacing w:val="47"/>
          <w:sz w:val="44"/>
          <w:szCs w:val="44"/>
          <w:shd w:val="clear" w:color="auto" w:fill="FFFFFF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napToGrid/>
          <w:vanish w:val="0"/>
          <w:color w:val="000000"/>
          <w:spacing w:val="47"/>
          <w:sz w:val="44"/>
          <w:szCs w:val="44"/>
          <w:shd w:val="clear" w:color="auto" w:fill="FFFFFF"/>
          <w:lang w:val="en-US" w:eastAsia="zh-CN"/>
        </w:rPr>
        <w:t>201</w:t>
      </w:r>
      <w:r>
        <w:rPr>
          <w:rFonts w:hint="eastAsia" w:ascii="宋体" w:hAnsi="宋体" w:cs="宋体"/>
          <w:b/>
          <w:bCs w:val="0"/>
          <w:snapToGrid/>
          <w:vanish w:val="0"/>
          <w:color w:val="000000"/>
          <w:spacing w:val="47"/>
          <w:sz w:val="44"/>
          <w:szCs w:val="44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b/>
          <w:bCs w:val="0"/>
          <w:snapToGrid/>
          <w:vanish w:val="0"/>
          <w:color w:val="000000"/>
          <w:spacing w:val="47"/>
          <w:sz w:val="44"/>
          <w:szCs w:val="44"/>
          <w:shd w:val="clear" w:color="auto" w:fill="FFFFFF"/>
          <w:lang w:val="en-US" w:eastAsia="zh-CN"/>
        </w:rPr>
        <w:t>年述职述廉报告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napToGrid/>
          <w:vanish w:val="0"/>
          <w:color w:val="000000"/>
          <w:spacing w:val="47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《经济与管理》杂志社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关  华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napToGrid/>
          <w:vanish w:val="0"/>
          <w:color w:val="000000"/>
          <w:spacing w:val="47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2016年以来，我认真履行岗位职责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廉洁奉公，团结同志，勤垦工作，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较好地完成了工作任务。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按照干部考核的有关要求，现将一年来的工作情况报告如下：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加强学习，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廉洁自律，不断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提高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自身政治思想水平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对照思想和工作实际，认真学习了我校《干部学习材料汇编（一）》，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通过学讲话、学规定，不断提升思想水平和素质能力，提高了思想认识和理论水平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牢固树立正确的世界观、人生观、价值观、权力观，自觉遵守党和国家有关的新闻出版的方针、政策，坚持正确的舆论导向和“为人民服务、为社会主义服务”的政治方向，坚持“三贴近”原则，严格执行期刊管理各项规定、制度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自觉践行“三严三实”要求，以《廉洁自律准则》《纪律处分条例》为标尺</w:t>
      </w:r>
      <w:r>
        <w:rPr>
          <w:rFonts w:hint="eastAsia"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严格要求自己，不谋私利。办事坚持原则，始终坚持质量第一的办刊理念，不发关系稿，不因人情和关系而降低用稿要求。同时，</w:t>
      </w:r>
      <w:r>
        <w:rPr>
          <w:rFonts w:hint="eastAsia" w:ascii="仿宋_GB2312" w:hAnsi="仿宋_GB2312" w:eastAsia="仿宋_GB2312" w:cs="仿宋_GB2312"/>
          <w:sz w:val="32"/>
          <w:szCs w:val="32"/>
        </w:rPr>
        <w:t>刻苦钻研期刊业务知识，不断提高工作技能，认真负责、精益求精地做好本职工作。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二、努力工作，忠于职守，积极完成各项工作任务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作为杂志社副主编，一切工作都要围绕提高期刊竞争力影响力来开展。一是强化编前会审、三审制和专家外审制等环节，规范权力运行机制，将稿件编发的权力置于阳光之下、监督之下。二是精心组织选题、编排稿件。通过编辑交流、主编建议、集中审读等环节，充分调动责任编辑的积极性，确保宣传方向和期刊质量。三是遵守出版管理规定。在严肃学术风气、反对学术腐败、抵御腐朽思想侵蚀方面，始终做一个头脑清醒者、身体力行者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在工作中始终保持高度的工作责任心，恪守严谨的工作态度，踏实敬业，任劳任怨。在专职编辑少、工作重的情况下,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杂志社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全体人员团结一致,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埋头苦干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圆满完成了全年编辑出版任务，全年编校差错小于2‰。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工作中注意编研结合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，全年出版专著1部，以第一作者发表学术论文2篇,其中一篇为我校二档兑奖论文。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三、提高效率，突出重点，努力提高刊物质量和影响力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以质量建设为核心,努力打造地方高校学术期刊品牌,是我校学术期刊长期发展战略，而要实现这一目标,需要经过若干年的不懈努力。学术期刊保质量、提档次、上水平、扩影响，必须在完善制度上下功夫。一是在选题策划方面，完善年度计划和定期策划机制，对内强化社长、主编、编辑的联动策划，对外争取领导、专家的外部支援，实现阶段策划、专题策划和专家策划相结合。二是在组稿审稿方面，规范操作流程，严格落实“三校制”、“集中审读制”，建立内部数据统计体系，提高编校质量。三是在强化责任方面，完善社长、副主编、执行编辑、执行校对、责任编辑各岗位责任制，做到岗位明责、逐级负责、全程问责。创新是提升工作实效的“金钥匙”。学术期刊提升品牌影响力，除了创新，别无他途。实现这一目标，优化稿源渠道是关键。为此，一年来，积极参加各种学术会议和期刊专业会议，向专家学者介绍刊物，与同类期刊加强交流，及时发现信息、抓住热点。“京津冀协同发展”栏目每期向知名专家学者约稿，已有多篇被《新华文摘》《人大报刊复印资料》全文转载、摘编和索引。借力中国知网、万方、龙源三大网络数据库平台及优先出版等手段，优化期刊各项指标，提升各类影响因子，提高刊物质量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 四、存在的问题及今后的努力方向。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工作中还存在一些不足，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稿源质量不高，尚没有高水平的作者队伍，刊物与其他财经类院校刊物相比还有较大差距，今后还需继续努力。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bookmarkEnd w:id="0"/>
    <w:sectPr>
      <w:headerReference r:id="rId3" w:type="default"/>
      <w:footerReference r:id="rId4" w:type="default"/>
      <w:pgSz w:w="11906" w:h="16838"/>
      <w:pgMar w:top="1701" w:right="1417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PiA&#10;iZW2AQAAUw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A3FE1"/>
    <w:rsid w:val="00C53878"/>
    <w:rsid w:val="0D2618CF"/>
    <w:rsid w:val="113E613A"/>
    <w:rsid w:val="135C2086"/>
    <w:rsid w:val="1B185BCE"/>
    <w:rsid w:val="2DE9499B"/>
    <w:rsid w:val="2FBA3FE1"/>
    <w:rsid w:val="59107065"/>
    <w:rsid w:val="759D3F3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2016-12-13T13:08:00Z</dcterms:created>
  <dc:creator>Administrator</dc:creator>
  <cp:lastModifiedBy>l</cp:lastModifiedBy>
  <dcterms:modified xsi:type="dcterms:W3CDTF">2016-12-16T06:29:07Z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