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宋体" w:hAnsi="宋体"/>
          <w:b/>
          <w:sz w:val="44"/>
          <w:szCs w:val="44"/>
        </w:rPr>
      </w:pPr>
      <w:bookmarkStart w:id="0" w:name="_GoBack"/>
      <w:r>
        <w:rPr>
          <w:rFonts w:hint="eastAsia" w:ascii="宋体" w:hAnsi="宋体"/>
          <w:b/>
          <w:sz w:val="44"/>
          <w:szCs w:val="44"/>
          <w:lang w:val="en-US" w:eastAsia="zh-CN"/>
        </w:rPr>
        <w:t>2016年度</w:t>
      </w:r>
      <w:r>
        <w:rPr>
          <w:rFonts w:hint="eastAsia" w:ascii="宋体" w:hAnsi="宋体"/>
          <w:b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计算机中心  吕瑞华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3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我现任计算机中心副主任，分管教学工作。根据《</w:t>
      </w:r>
      <w:r>
        <w:rPr>
          <w:rFonts w:ascii="仿宋" w:hAnsi="仿宋" w:eastAsia="仿宋"/>
          <w:bCs/>
          <w:sz w:val="32"/>
          <w:szCs w:val="32"/>
        </w:rPr>
        <w:t>中共河北经贸大学委员会处级领导干部考核办法</w:t>
      </w:r>
      <w:r>
        <w:rPr>
          <w:rFonts w:hint="eastAsia" w:ascii="仿宋" w:hAnsi="仿宋" w:eastAsia="仿宋"/>
          <w:sz w:val="32"/>
          <w:szCs w:val="32"/>
        </w:rPr>
        <w:t>》的要求，对2016年履行职责情况进行了总结，现述职如下，请组织和同志们审查指正。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一、政治思想方面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3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坚持政治理论学习，</w:t>
      </w:r>
      <w:r>
        <w:rPr>
          <w:rFonts w:ascii="仿宋" w:hAnsi="仿宋" w:eastAsia="仿宋"/>
          <w:sz w:val="32"/>
          <w:szCs w:val="32"/>
        </w:rPr>
        <w:t>始终把学习作为增强党性修养、提高自身素质的有效途径</w:t>
      </w:r>
      <w:r>
        <w:rPr>
          <w:rFonts w:hint="eastAsia" w:ascii="仿宋" w:hAnsi="仿宋" w:eastAsia="仿宋"/>
          <w:sz w:val="32"/>
          <w:szCs w:val="32"/>
        </w:rPr>
        <w:t>；认真学习</w:t>
      </w:r>
      <w:r>
        <w:rPr>
          <w:rFonts w:ascii="仿宋" w:hAnsi="仿宋" w:eastAsia="仿宋"/>
          <w:sz w:val="32"/>
          <w:szCs w:val="32"/>
        </w:rPr>
        <w:t>习近平总书记的系列讲话精神</w:t>
      </w:r>
      <w:r>
        <w:rPr>
          <w:rFonts w:hint="eastAsia" w:ascii="仿宋" w:hAnsi="仿宋" w:eastAsia="仿宋"/>
          <w:sz w:val="32"/>
          <w:szCs w:val="32"/>
        </w:rPr>
        <w:t>和党的十八届六中全会精神，认真</w:t>
      </w:r>
      <w:r>
        <w:rPr>
          <w:rFonts w:ascii="仿宋" w:hAnsi="仿宋" w:eastAsia="仿宋"/>
          <w:sz w:val="32"/>
          <w:szCs w:val="32"/>
        </w:rPr>
        <w:t>贯彻执行党的路线、方针政策</w:t>
      </w:r>
      <w:r>
        <w:rPr>
          <w:rFonts w:hint="eastAsia" w:ascii="仿宋" w:hAnsi="仿宋" w:eastAsia="仿宋"/>
          <w:sz w:val="32"/>
          <w:szCs w:val="32"/>
        </w:rPr>
        <w:t>；积极参加学校组织的各种学习活动，</w:t>
      </w:r>
      <w:r>
        <w:rPr>
          <w:rFonts w:ascii="仿宋" w:hAnsi="仿宋" w:eastAsia="仿宋"/>
          <w:sz w:val="32"/>
          <w:szCs w:val="32"/>
        </w:rPr>
        <w:t>努力做到勤于学习，科学学习，不断提高理论素养和管理能力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坚定理想信念</w:t>
      </w:r>
      <w:r>
        <w:rPr>
          <w:rFonts w:hint="eastAsia" w:ascii="仿宋" w:hAnsi="仿宋" w:eastAsia="仿宋"/>
          <w:sz w:val="32"/>
          <w:szCs w:val="32"/>
        </w:rPr>
        <w:t>，思想上同党中央保持一致</w:t>
      </w:r>
      <w:r>
        <w:rPr>
          <w:rFonts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</w:rPr>
        <w:t>坚持团结同志，关心群众，爱岗敬业，尽职尽责做好本职工作。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二、工作业绩方面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度，始终以本科教学审核评估为核心开展工作，全面配合学校，同时做好计算机中心的教学审核评估工作。经过与全体教工的共同努力，完成了全年的教学审核评估工作和教学任务，使计算机中心教学工作有了新的起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（一）全力以赴开展教学审核评估工作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根据学校的要求，结合计算机中心的实际情况完成了教学审核评估的有关工作。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1、撰写计算机中心--迎接教育部本科教学审核评估工作方案。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2、撰写计算机中心审核评估自评报告（多次修改和完善）。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3、制定计算机中心--审核评估--整改方案。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4、撰写计算机中心-审核评估宣传材料、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5、编制计算机中心所有课程（必修、选修）的三年的教学大纲，已由学校印刷成册发给了大家。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6、收集、整理审核评估支撑材料。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7、迎接校内专家审核评估检查工作、迎接校外专家审核评估检查工作。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8、迎接教育部专家审核评估检查工作。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（二）完成教学任务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2016年度，计算机中心承担全校非计算机专业计算机基础教学任务包括《大学计算机基础》、《程序设计（数据库）》、和《程序设计（</w:t>
      </w:r>
      <w:r>
        <w:rPr>
          <w:rFonts w:ascii="仿宋" w:hAnsi="仿宋" w:eastAsia="仿宋"/>
          <w:sz w:val="32"/>
          <w:szCs w:val="32"/>
        </w:rPr>
        <w:t>V</w:t>
      </w:r>
      <w:r>
        <w:rPr>
          <w:rFonts w:hint="eastAsia" w:ascii="仿宋" w:hAnsi="仿宋" w:eastAsia="仿宋"/>
          <w:sz w:val="32"/>
          <w:szCs w:val="32"/>
        </w:rPr>
        <w:t>B）》，在全体教工的共同努力下，较好地完成了教学任务，取得了显著的成果。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（三）完成学校教务处安排的各项教学管理工作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计算机中心完成了学校教务处安排的各项教学管理工作（包括落实教学任务、教学检查、青年教师讲课比赛等）。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（四）积极参与教学研究活动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除了参加教研室、计算机中心、学校的教研活动之外，部分老师走出校门，参加全国的教学研究会议，并把会议的内容和精神分享给大家，使他们开拓了视野、增强了业务素质，为深化计算机基础教学改革创造了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（五）教学改革稳步推进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程序设计（数据库）课程通过了学校的评估验收工作，为进一步推广范式教学改革奠定了基础。程序设计（VB）课程和《大学计算机基础》课程正在按照精品资源共享课的要求进行建设，并进一步探索</w:t>
      </w:r>
      <w:r>
        <w:rPr>
          <w:rFonts w:ascii="仿宋" w:hAnsi="仿宋" w:eastAsia="仿宋"/>
          <w:sz w:val="32"/>
          <w:szCs w:val="32"/>
        </w:rPr>
        <w:t>SPOC</w:t>
      </w:r>
      <w:r>
        <w:rPr>
          <w:rFonts w:hint="eastAsia" w:ascii="仿宋" w:hAnsi="仿宋" w:eastAsia="仿宋"/>
          <w:sz w:val="32"/>
          <w:szCs w:val="32"/>
        </w:rPr>
        <w:t>的教学改革，为推动MOOC的建设创造条件。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（六）教学研究取得新进展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按照《大学计算机基础课程教学基本要求》（2015年）的精神实质，结合计算机基础教学的实际情况，确定了新的教学目标：通过学习大学计算机基础系列课程，使学生能够理解计算学科的基础知识和基本方法；掌握基本的计算机应用能力；具备一定的计算思维能力和信息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2、程序设计（VB）》课程，作为学校精品资源共享课，在MOOC建设方面取得了新进展，建立了微课堂，可以为学生自主学习提供共享资源。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3、承担了1项教育部高等学校大学计算机课程教学指导委员会的项目：《大学计算机》新形态教材辅助教学资源建设研究（2016.03），正在为《大学计算机》新形态教材的建设探索新的思路。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三、廉洁自律方面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坚持理论学习和观看党风廉政教育系列专题片《永远在路上》等活动，提高自身廉洁自律和防腐能力。坚决执行</w:t>
      </w:r>
      <w:r>
        <w:rPr>
          <w:rFonts w:ascii="仿宋" w:hAnsi="仿宋" w:eastAsia="仿宋"/>
          <w:sz w:val="32"/>
          <w:szCs w:val="32"/>
        </w:rPr>
        <w:t>中央改进工作作风、密切联系群众的八项规定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《中国共产党廉洁自律准则》和《中国共产党纪律处分条例》，做到工作勤恳，生活俭朴，作风严谨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一是强化宗旨观念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坚信共产党的领导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二是保持良好的精神状态，坚定理想信念、坚守道德和法律底线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三是严守工作纪律，一切按制度办事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四是厉行勤俭节约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反对铺张浪费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五是生活作风优良，始终严以律己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六是强化廉洁自律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不断提高拒腐防变能力和抵御风险的能力。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四、今后努力方面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虽然在工作中取得了一定成绩，但也存在不足之处。一是政治理论学习还不够深入，用以指导工作的能力有待进一步提高；二是在教学工作中还有一些新的问题需要我们去解决。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今后将进一步加强政治理论学习，认真贯彻党的十八届六中全会精神，增强宗旨意识，保持清正廉洁，增强拒腐防变能力。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教学工作方面，要深入学习和理解《大学计算机基础课程教学基本要求》（2015年）的精神实质，探索在教学中融入计算思维的途径，根据我校计算机基础教学的实际情况制定切实可行的实施方案，推动计算机中心的教学工作上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7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述职完毕，谢谢大家！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16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2016年12月13日</w:t>
      </w:r>
    </w:p>
    <w:bookmarkEnd w:id="0"/>
    <w:sectPr>
      <w:headerReference r:id="rId3" w:type="default"/>
      <w:footerReference r:id="rId4" w:type="default"/>
      <w:footerReference r:id="rId5" w:type="even"/>
      <w:pgSz w:w="11906" w:h="16838"/>
      <w:pgMar w:top="1701" w:right="1418" w:bottom="1701" w:left="1701" w:header="851" w:footer="992" w:gutter="0"/>
      <w:cols w:space="425" w:num="1"/>
      <w:docGrid w:type="linesAndChars" w:linePitch="536" w:charSpace="-24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forms" w:enforcement="0"/>
  <w:defaultTabStop w:val="420"/>
  <w:drawingGridHorizontalSpacing w:val="99"/>
  <w:drawingGridVerticalSpacing w:val="26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BFC"/>
    <w:rsid w:val="000046CA"/>
    <w:rsid w:val="000238A0"/>
    <w:rsid w:val="000517A7"/>
    <w:rsid w:val="0008207D"/>
    <w:rsid w:val="000837BA"/>
    <w:rsid w:val="000B6C2A"/>
    <w:rsid w:val="0010551F"/>
    <w:rsid w:val="00112048"/>
    <w:rsid w:val="001425D5"/>
    <w:rsid w:val="001523B3"/>
    <w:rsid w:val="00163D5B"/>
    <w:rsid w:val="00170F9A"/>
    <w:rsid w:val="00176588"/>
    <w:rsid w:val="0017703B"/>
    <w:rsid w:val="00184C4C"/>
    <w:rsid w:val="0019065B"/>
    <w:rsid w:val="001E5BCD"/>
    <w:rsid w:val="001F055A"/>
    <w:rsid w:val="00203D50"/>
    <w:rsid w:val="0023638A"/>
    <w:rsid w:val="00241DD5"/>
    <w:rsid w:val="00297EC2"/>
    <w:rsid w:val="002A5DE9"/>
    <w:rsid w:val="002D52BF"/>
    <w:rsid w:val="002E21E5"/>
    <w:rsid w:val="00314AA8"/>
    <w:rsid w:val="003268E2"/>
    <w:rsid w:val="00331034"/>
    <w:rsid w:val="00332182"/>
    <w:rsid w:val="003602EC"/>
    <w:rsid w:val="00376182"/>
    <w:rsid w:val="003768FF"/>
    <w:rsid w:val="00376904"/>
    <w:rsid w:val="0038224E"/>
    <w:rsid w:val="00386D73"/>
    <w:rsid w:val="003A0B63"/>
    <w:rsid w:val="003B6792"/>
    <w:rsid w:val="004168B7"/>
    <w:rsid w:val="004341B6"/>
    <w:rsid w:val="004376BF"/>
    <w:rsid w:val="00442E77"/>
    <w:rsid w:val="00447E0A"/>
    <w:rsid w:val="0045419D"/>
    <w:rsid w:val="00475E6E"/>
    <w:rsid w:val="00480091"/>
    <w:rsid w:val="004938AE"/>
    <w:rsid w:val="004976C8"/>
    <w:rsid w:val="004A06A3"/>
    <w:rsid w:val="004C5035"/>
    <w:rsid w:val="004D449B"/>
    <w:rsid w:val="004D7E1F"/>
    <w:rsid w:val="004F5428"/>
    <w:rsid w:val="00500652"/>
    <w:rsid w:val="005076AF"/>
    <w:rsid w:val="0052794F"/>
    <w:rsid w:val="00574C60"/>
    <w:rsid w:val="005810C9"/>
    <w:rsid w:val="005A3D94"/>
    <w:rsid w:val="005B6A1D"/>
    <w:rsid w:val="005D5893"/>
    <w:rsid w:val="00602F58"/>
    <w:rsid w:val="0061662F"/>
    <w:rsid w:val="00620062"/>
    <w:rsid w:val="00642E7E"/>
    <w:rsid w:val="00647495"/>
    <w:rsid w:val="00652887"/>
    <w:rsid w:val="006575D3"/>
    <w:rsid w:val="00661142"/>
    <w:rsid w:val="00686D65"/>
    <w:rsid w:val="00690176"/>
    <w:rsid w:val="00692D07"/>
    <w:rsid w:val="006A2270"/>
    <w:rsid w:val="006C48FA"/>
    <w:rsid w:val="006D1EDA"/>
    <w:rsid w:val="006E4712"/>
    <w:rsid w:val="007157C7"/>
    <w:rsid w:val="007376ED"/>
    <w:rsid w:val="00741544"/>
    <w:rsid w:val="0074687B"/>
    <w:rsid w:val="00747F7D"/>
    <w:rsid w:val="00756131"/>
    <w:rsid w:val="00775233"/>
    <w:rsid w:val="007753EB"/>
    <w:rsid w:val="0077670E"/>
    <w:rsid w:val="00787854"/>
    <w:rsid w:val="007B0940"/>
    <w:rsid w:val="007B3EF4"/>
    <w:rsid w:val="007C7317"/>
    <w:rsid w:val="007E7362"/>
    <w:rsid w:val="00806E46"/>
    <w:rsid w:val="0081221B"/>
    <w:rsid w:val="00837C9E"/>
    <w:rsid w:val="008410CD"/>
    <w:rsid w:val="00891E04"/>
    <w:rsid w:val="00892DE9"/>
    <w:rsid w:val="008C7940"/>
    <w:rsid w:val="008D2F7F"/>
    <w:rsid w:val="009121CB"/>
    <w:rsid w:val="0091466E"/>
    <w:rsid w:val="0091702C"/>
    <w:rsid w:val="0092409B"/>
    <w:rsid w:val="00932DDE"/>
    <w:rsid w:val="00983586"/>
    <w:rsid w:val="009B155D"/>
    <w:rsid w:val="009B542E"/>
    <w:rsid w:val="009B7911"/>
    <w:rsid w:val="009C2B7C"/>
    <w:rsid w:val="009E0F1D"/>
    <w:rsid w:val="009E28BE"/>
    <w:rsid w:val="00A14179"/>
    <w:rsid w:val="00A41648"/>
    <w:rsid w:val="00A42451"/>
    <w:rsid w:val="00A51161"/>
    <w:rsid w:val="00A64B9E"/>
    <w:rsid w:val="00A73720"/>
    <w:rsid w:val="00A7662D"/>
    <w:rsid w:val="00A84719"/>
    <w:rsid w:val="00AD2266"/>
    <w:rsid w:val="00AD2E1B"/>
    <w:rsid w:val="00AE4DF1"/>
    <w:rsid w:val="00AF35F1"/>
    <w:rsid w:val="00B1071F"/>
    <w:rsid w:val="00B21FFE"/>
    <w:rsid w:val="00B41971"/>
    <w:rsid w:val="00B45CBE"/>
    <w:rsid w:val="00B53ADB"/>
    <w:rsid w:val="00B563EC"/>
    <w:rsid w:val="00B6659F"/>
    <w:rsid w:val="00B862A7"/>
    <w:rsid w:val="00BA1631"/>
    <w:rsid w:val="00BB0FD5"/>
    <w:rsid w:val="00BC46EC"/>
    <w:rsid w:val="00BE2C95"/>
    <w:rsid w:val="00BF0BFC"/>
    <w:rsid w:val="00BF7744"/>
    <w:rsid w:val="00C00B6F"/>
    <w:rsid w:val="00C076C5"/>
    <w:rsid w:val="00C17F2C"/>
    <w:rsid w:val="00C87881"/>
    <w:rsid w:val="00C91903"/>
    <w:rsid w:val="00C95328"/>
    <w:rsid w:val="00C97503"/>
    <w:rsid w:val="00CB15A7"/>
    <w:rsid w:val="00CB7F13"/>
    <w:rsid w:val="00CC7A9F"/>
    <w:rsid w:val="00CD6A17"/>
    <w:rsid w:val="00CE0163"/>
    <w:rsid w:val="00D36FE6"/>
    <w:rsid w:val="00D43DEE"/>
    <w:rsid w:val="00D44600"/>
    <w:rsid w:val="00D64397"/>
    <w:rsid w:val="00D64AB7"/>
    <w:rsid w:val="00D83499"/>
    <w:rsid w:val="00DB62DC"/>
    <w:rsid w:val="00DC1150"/>
    <w:rsid w:val="00DC5B54"/>
    <w:rsid w:val="00DC7B9C"/>
    <w:rsid w:val="00DD6AC1"/>
    <w:rsid w:val="00DE6F11"/>
    <w:rsid w:val="00DE7870"/>
    <w:rsid w:val="00DF32DC"/>
    <w:rsid w:val="00DF4D93"/>
    <w:rsid w:val="00E13E70"/>
    <w:rsid w:val="00E313EA"/>
    <w:rsid w:val="00E42A43"/>
    <w:rsid w:val="00E4305D"/>
    <w:rsid w:val="00E52805"/>
    <w:rsid w:val="00E57963"/>
    <w:rsid w:val="00E761CD"/>
    <w:rsid w:val="00E87F98"/>
    <w:rsid w:val="00E9284A"/>
    <w:rsid w:val="00EA0851"/>
    <w:rsid w:val="00EB738A"/>
    <w:rsid w:val="00EC51B0"/>
    <w:rsid w:val="00EF368D"/>
    <w:rsid w:val="00EF5DCD"/>
    <w:rsid w:val="00F41094"/>
    <w:rsid w:val="00F82606"/>
    <w:rsid w:val="00FA0334"/>
    <w:rsid w:val="00FA231C"/>
    <w:rsid w:val="00FA43E5"/>
    <w:rsid w:val="00FD20DA"/>
    <w:rsid w:val="00FE1C90"/>
    <w:rsid w:val="00FE3805"/>
    <w:rsid w:val="00FE732F"/>
    <w:rsid w:val="75390784"/>
    <w:rsid w:val="7A44105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qFormat/>
    <w:uiPriority w:val="0"/>
    <w:rPr>
      <w:color w:val="0000FF"/>
      <w:u w:val="single"/>
    </w:rPr>
  </w:style>
  <w:style w:type="paragraph" w:customStyle="1" w:styleId="10">
    <w:name w:val="_Style 7"/>
    <w:basedOn w:val="2"/>
    <w:qFormat/>
    <w:uiPriority w:val="0"/>
    <w:pPr>
      <w:shd w:val="clear" w:color="auto" w:fill="auto"/>
      <w:spacing w:line="360" w:lineRule="auto"/>
      <w:ind w:right="714" w:rightChars="340" w:firstLine="560" w:firstLineChars="200"/>
    </w:pPr>
    <w:rPr>
      <w:rFonts w:ascii="Tahoma" w:hAnsi="Tahoma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284</Words>
  <Characters>1625</Characters>
  <Lines>13</Lines>
  <Paragraphs>3</Paragraphs>
  <ScaleCrop>false</ScaleCrop>
  <LinksUpToDate>false</LinksUpToDate>
  <CharactersWithSpaces>1906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2014-12-08T12:18:00Z</dcterms:created>
  <dc:creator>user</dc:creator>
  <cp:lastModifiedBy>l</cp:lastModifiedBy>
  <cp:lastPrinted>2008-03-17T06:45:00Z</cp:lastPrinted>
  <dcterms:modified xsi:type="dcterms:W3CDTF">2016-12-14T07:12:42Z</dcterms:modified>
  <dc:title>述职（述廉）报告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