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r>
        <w:rPr>
          <w:rFonts w:hint="eastAsia" w:ascii="黑体" w:eastAsia="黑体"/>
          <w:sz w:val="44"/>
          <w:szCs w:val="44"/>
        </w:rPr>
        <w:t>后勤管理办公室先进党支部参评总结报告</w:t>
      </w:r>
    </w:p>
    <w:p>
      <w:pPr>
        <w:jc w:val="center"/>
        <w:rPr>
          <w:rFonts w:ascii="仿宋_GB2312" w:hAnsi="华文仿宋" w:eastAsia="仿宋_GB2312"/>
          <w:sz w:val="32"/>
          <w:szCs w:val="32"/>
        </w:rPr>
      </w:pPr>
      <w:r>
        <w:rPr>
          <w:rFonts w:hint="eastAsia" w:ascii="仿宋_GB2312" w:hAnsi="华文仿宋" w:eastAsia="仿宋_GB2312"/>
          <w:sz w:val="32"/>
          <w:szCs w:val="32"/>
        </w:rPr>
        <w:t>（后勤管理办公室第三党支部）</w:t>
      </w:r>
    </w:p>
    <w:p>
      <w:pPr>
        <w:ind w:firstLine="640" w:firstLineChars="200"/>
        <w:rPr>
          <w:rFonts w:ascii="仿宋_GB2312" w:eastAsia="仿宋_GB2312"/>
          <w:sz w:val="32"/>
          <w:szCs w:val="32"/>
        </w:rPr>
      </w:pPr>
      <w:r>
        <w:rPr>
          <w:rFonts w:hint="eastAsia" w:ascii="仿宋_GB2312" w:eastAsia="仿宋_GB2312"/>
          <w:sz w:val="32"/>
          <w:szCs w:val="32"/>
        </w:rPr>
        <w:t>后勤管理办公室第三党支部根据学校党委总体工作部署，坚决贯彻执行党的路线方针政策，坚决与学校党委保持一致，主动向党中央看齐，自觉维护党的团结和集中统一，认证贯彻执行党章，切实履行党建责任，严格落实党的组织生活制度和党员教育管理制度，有效实现基层党组织政治功能和服务功能，工作中真抓实干，团结协作，勤政廉政，认真执行民主集中制，团结带领党员群众出色的完成了职责内的各项工作任务，赢得了师生的认可和肯定。现将后勤管理办公室第三党支部一年来的主要工作汇报如下。</w:t>
      </w:r>
    </w:p>
    <w:p>
      <w:pPr>
        <w:ind w:firstLine="640" w:firstLineChars="200"/>
        <w:rPr>
          <w:rFonts w:ascii="仿宋_GB2312" w:eastAsia="仿宋_GB2312"/>
          <w:sz w:val="32"/>
          <w:szCs w:val="32"/>
        </w:rPr>
      </w:pPr>
      <w:r>
        <w:rPr>
          <w:rFonts w:hint="eastAsia" w:ascii="仿宋_GB2312" w:eastAsia="仿宋_GB2312"/>
          <w:sz w:val="32"/>
          <w:szCs w:val="32"/>
        </w:rPr>
        <w:t>一、坚持抓思想政治学习教育，不断提高党员理论政治素养。一年来后勤管理办公室第三党支部坚持集中学习和自主学习制度，每月安排两次集中学习，一次主题自主学习，做到学习内容明确，学习方式多样，学习过程严肃认真，学习过后有总结，达到了思想认识有提高，具体工作有成效的效果。2015年后勤管理办公室第三党支部收到4名入党申请书，其中一名参加学校组织的党课学习培训。</w:t>
      </w:r>
    </w:p>
    <w:p>
      <w:pPr>
        <w:ind w:firstLine="640" w:firstLineChars="200"/>
        <w:rPr>
          <w:rFonts w:ascii="仿宋_GB2312" w:hAnsi="华文仿宋" w:eastAsia="仿宋_GB2312"/>
          <w:sz w:val="32"/>
          <w:szCs w:val="32"/>
        </w:rPr>
      </w:pPr>
      <w:r>
        <w:rPr>
          <w:rFonts w:hint="eastAsia" w:ascii="仿宋_GB2312" w:eastAsia="仿宋_GB2312"/>
          <w:sz w:val="32"/>
          <w:szCs w:val="32"/>
        </w:rPr>
        <w:t>二、坚持民主生活会或组织生活会制度，维护组织权威。后勤管理办公室第三党支部坚持每月安排一次民主生活会或组织生活会，</w:t>
      </w:r>
      <w:r>
        <w:rPr>
          <w:rFonts w:hint="eastAsia" w:ascii="仿宋_GB2312" w:hAnsi="华文仿宋" w:eastAsia="仿宋_GB2312"/>
          <w:sz w:val="32"/>
          <w:szCs w:val="32"/>
        </w:rPr>
        <w:t>对近期的党员思想动态、重大事项决策程序、廉洁自律、群众路线等进行自检自纠，通过自评、互评，揭短处红脸出汗，警示纠偏，发现问题及时整改，保证了党员在工作中的坚定信念，自觉遵守政治纪律和组织纪律，保证重大事项坚持决策程序的执行，有效地防止了腐败因素的滋生，腐败苗头的发展。</w:t>
      </w:r>
    </w:p>
    <w:p>
      <w:pPr>
        <w:ind w:firstLine="640" w:firstLineChars="200"/>
        <w:rPr>
          <w:rFonts w:ascii="仿宋_GB2312" w:eastAsia="仿宋_GB2312"/>
          <w:sz w:val="32"/>
          <w:szCs w:val="32"/>
        </w:rPr>
      </w:pPr>
      <w:r>
        <w:rPr>
          <w:rFonts w:hint="eastAsia" w:ascii="仿宋_GB2312" w:eastAsia="仿宋_GB2312"/>
          <w:sz w:val="32"/>
          <w:szCs w:val="32"/>
        </w:rPr>
        <w:t>三、坚持群众路线，着力解决师生关切问题。一是完成北校区10栋家属宿舍防水隔热层修复工程，5栋家属宿舍楼上水改造工程；二是改造学府食苑为职工餐厅，改善职工就餐环境和就餐质量问题；三是完成创业园改造工程，改善学生就业创业孵化园环境；四是改造完成一、三餐厅天然气改造工程，降低餐饮成本，减低饭菜价格，减轻学生生活消费负担；五是增加食堂净水设备，改善餐饮用水品质，提高餐饮服务质量；六是完成青教楼清查退房工作，增列装修改造计划，制定青教楼管理办法，努力解决跨校区教师午休问题。</w:t>
      </w:r>
    </w:p>
    <w:p>
      <w:pPr>
        <w:ind w:firstLine="640" w:firstLineChars="200"/>
        <w:rPr>
          <w:rFonts w:ascii="仿宋_GB2312" w:eastAsia="仿宋_GB2312"/>
          <w:sz w:val="32"/>
          <w:szCs w:val="32"/>
        </w:rPr>
      </w:pPr>
      <w:r>
        <w:rPr>
          <w:rFonts w:hint="eastAsia" w:ascii="仿宋_GB2312" w:eastAsia="仿宋_GB2312"/>
          <w:sz w:val="32"/>
          <w:szCs w:val="32"/>
        </w:rPr>
        <w:t>四、坚持发挥党组织战斗堡垒作用，切实做好后勤保障与维稳工作。一是注重发挥党员模范带头作用，知难而上，迎急抗险，团结协作，完成学校后勤服务保障工作，保证了学校正常教学科研工作的开展和生活秩序的运转。二是注重发挥党组织和党员的权威性和感染力，协助做好学生工作，深入学生公寓、食堂、环境卫生等具体工作中去，发挥党员的感召力，积极宣传校党委政策精神，帮困解难，融服务于教育，发挥后勤服务的教育功能，为学校的稳定工作发挥了积极作用。</w:t>
      </w:r>
    </w:p>
    <w:p>
      <w:pPr>
        <w:ind w:firstLine="640" w:firstLineChars="200"/>
        <w:rPr>
          <w:rFonts w:ascii="仿宋_GB2312" w:eastAsia="仿宋_GB2312"/>
          <w:sz w:val="32"/>
          <w:szCs w:val="32"/>
        </w:rPr>
      </w:pPr>
      <w:r>
        <w:rPr>
          <w:rFonts w:hint="eastAsia" w:ascii="仿宋_GB2312" w:eastAsia="仿宋_GB2312"/>
          <w:sz w:val="32"/>
          <w:szCs w:val="32"/>
        </w:rPr>
        <w:t>五、坚持发挥党组织的政治功能，严肃政治纪律和组织纪律。一是落实贯彻校党委的各项政策不打折扣，坚决与党中央保持一致，不搞变通，把政策精神落实到具体工作中去，没有发现违规违纪现象，对整改落实问题认识到位，认真负责，整改落实彻底；二是积极开展“两学一做”学习教育，用实际中的“做”来检验心中的“学”，一年来涌现出了不少好事迹，比如餐厅职工捡到饭卡上交或主动联系归还，保洁员捡到学生饭卡主动交给学院老师却不留姓名，宿管员帮助学生修补衣服等事迹；三是严格政治纪律和政治规矩，重大事情汇报及时，严查工作、生活作风，没有发现无原则的乱讲话、乱传谣现象，无参与不当娱乐活动、高档消费等现象，主动辟谣，弘扬正能量；四是严肃组织纪律，严格按组织程序办事，坚持民众集中制，听从指挥，服从组织安排，在机构调整涉及人事聘任聘用过程中程序合法合规，没有出现闹情绪或提意见等现象。</w:t>
      </w:r>
    </w:p>
    <w:p>
      <w:pPr>
        <w:ind w:firstLine="640" w:firstLineChars="200"/>
        <w:rPr>
          <w:rFonts w:ascii="仿宋_GB2312" w:hAnsi="Tahoma" w:eastAsia="仿宋_GB2312" w:cs="Tahoma"/>
          <w:color w:val="444444"/>
          <w:sz w:val="32"/>
          <w:szCs w:val="32"/>
          <w:shd w:val="clear" w:color="auto" w:fill="FFFFFF"/>
        </w:rPr>
      </w:pPr>
      <w:r>
        <w:rPr>
          <w:rFonts w:hint="eastAsia" w:ascii="仿宋_GB2312" w:eastAsia="仿宋_GB2312"/>
          <w:sz w:val="32"/>
          <w:szCs w:val="32"/>
        </w:rPr>
        <w:t>六、坚持发挥党组织服务功能，着力提升党组织的战斗力和凝聚力。后勤办党总支第三支部</w:t>
      </w:r>
      <w:r>
        <w:rPr>
          <w:rFonts w:hint="eastAsia" w:ascii="仿宋_GB2312" w:hAnsi="Tahoma" w:eastAsia="仿宋_GB2312" w:cs="Tahoma"/>
          <w:color w:val="444444"/>
          <w:sz w:val="32"/>
          <w:szCs w:val="32"/>
          <w:shd w:val="clear" w:color="auto" w:fill="FFFFFF"/>
        </w:rPr>
        <w:t>自觉地适应新形势、新要求，努力转变工作理念，不断增强服务师生的意识，实现从抓管理向重服务的职能转变、从管理者向服务者的角色转变，始终关注师生所想、所盼、所忧，深入师生教学生活一线，了解情况，组织解决方案，紧抓工作落实。2015年参加、组织召开阳光恳谈会、</w:t>
      </w:r>
      <w:r>
        <w:rPr>
          <w:rFonts w:hint="eastAsia" w:ascii="仿宋_GB2312" w:hAnsi="Tahoma" w:eastAsia="仿宋_GB2312" w:cs="Tahoma"/>
          <w:color w:val="444444"/>
          <w:sz w:val="32"/>
          <w:szCs w:val="32"/>
          <w:shd w:val="clear" w:color="auto" w:fill="FFFFFF"/>
          <w:lang w:eastAsia="zh-CN"/>
        </w:rPr>
        <w:t>阳光</w:t>
      </w:r>
      <w:bookmarkStart w:id="0" w:name="_GoBack"/>
      <w:bookmarkEnd w:id="0"/>
      <w:r>
        <w:rPr>
          <w:rFonts w:hint="eastAsia" w:ascii="仿宋_GB2312" w:hAnsi="Tahoma" w:eastAsia="仿宋_GB2312" w:cs="Tahoma"/>
          <w:color w:val="444444"/>
          <w:sz w:val="32"/>
          <w:szCs w:val="32"/>
          <w:shd w:val="clear" w:color="auto" w:fill="FFFFFF"/>
        </w:rPr>
        <w:t>咨询会、大学生美食节、大学生公寓文化节、大学生餐饮管理观摩会、回民开斋节、项目实施会审制度、发放质量服务调查表等形式，认真听取师生意见和建议，及时改正不足，融洽关系、提高效率，真心实意为师生提供满意服务，得到了广大师生的认可与肯定。</w:t>
      </w:r>
    </w:p>
    <w:p>
      <w:pPr>
        <w:ind w:firstLine="640" w:firstLineChars="200"/>
        <w:rPr>
          <w:rFonts w:ascii="仿宋_GB2312" w:hAnsi="Tahoma" w:eastAsia="仿宋_GB2312" w:cs="Tahoma"/>
          <w:color w:val="444444"/>
          <w:sz w:val="32"/>
          <w:szCs w:val="32"/>
          <w:shd w:val="clear" w:color="auto" w:fill="FFFFFF"/>
        </w:rPr>
      </w:pPr>
    </w:p>
    <w:p>
      <w:pPr>
        <w:ind w:firstLine="4800" w:firstLineChars="1500"/>
        <w:rPr>
          <w:rFonts w:ascii="仿宋_GB2312" w:eastAsia="仿宋_GB2312"/>
          <w:sz w:val="32"/>
          <w:szCs w:val="32"/>
        </w:rPr>
      </w:pPr>
      <w:r>
        <w:rPr>
          <w:rFonts w:hint="eastAsia" w:ascii="仿宋_GB2312" w:hAnsi="Tahoma" w:eastAsia="仿宋_GB2312" w:cs="Tahoma"/>
          <w:color w:val="444444"/>
          <w:sz w:val="32"/>
          <w:szCs w:val="32"/>
          <w:shd w:val="clear" w:color="auto" w:fill="FFFFFF"/>
        </w:rPr>
        <w:t>2016年6月2日</w:t>
      </w:r>
    </w:p>
    <w:p>
      <w:pPr>
        <w:rPr>
          <w:rFonts w:ascii="仿宋_GB2312" w:eastAsia="仿宋_GB2312"/>
          <w:sz w:val="32"/>
          <w:szCs w:val="32"/>
        </w:rPr>
      </w:pPr>
    </w:p>
    <w:p/>
    <w:p/>
    <w:p/>
    <w:p/>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Calisto MT"/>
    <w:panose1 w:val="02040503050406030204"/>
    <w:charset w:val="00"/>
    <w:family w:val="roman"/>
    <w:pitch w:val="default"/>
    <w:sig w:usb0="00000000" w:usb1="00000000" w:usb2="00000000" w:usb3="00000000" w:csb0="0000019F" w:csb1="00000000"/>
  </w:font>
  <w:font w:name="Calibri">
    <w:altName w:val="Arial Rounded MT Bold"/>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61007A87" w:usb1="80000000" w:usb2="00000008" w:usb3="00000000" w:csb0="200101FF" w:csb1="20280000"/>
  </w:font>
  <w:font w:name="Arial Rounded MT Bold">
    <w:panose1 w:val="020F0704030504030204"/>
    <w:charset w:val="00"/>
    <w:family w:val="auto"/>
    <w:pitch w:val="default"/>
    <w:sig w:usb0="00000003" w:usb1="00000000" w:usb2="00000000" w:usb3="00000000" w:csb0="20000001" w:csb1="00000000"/>
  </w:font>
  <w:font w:name="Arial Rounded MT Bold">
    <w:panose1 w:val="020F0704030504030204"/>
    <w:charset w:val="00"/>
    <w:family w:val="swiss"/>
    <w:pitch w:val="default"/>
    <w:sig w:usb0="00000003" w:usb1="00000000" w:usb2="00000000" w:usb3="00000000" w:csb0="20000001" w:csb1="00000000"/>
  </w:font>
  <w:font w:name="Calisto MT">
    <w:panose1 w:val="02040603050505030304"/>
    <w:charset w:val="00"/>
    <w:family w:val="auto"/>
    <w:pitch w:val="default"/>
    <w:sig w:usb0="00000003" w:usb1="00000000" w:usb2="00000000" w:usb3="00000000" w:csb0="20000001" w:csb1="00000000"/>
  </w:font>
  <w:font w:name="Arial Rounded MT Bold">
    <w:panose1 w:val="020F0704030504030204"/>
    <w:charset w:val="00"/>
    <w:family w:val="swiss"/>
    <w:pitch w:val="default"/>
    <w:sig w:usb0="00000003" w:usb1="00000000" w:usb2="00000000" w:usb3="00000000" w:csb0="2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37F"/>
    <w:rsid w:val="00153259"/>
    <w:rsid w:val="001A00BB"/>
    <w:rsid w:val="002759FE"/>
    <w:rsid w:val="002952BC"/>
    <w:rsid w:val="00496346"/>
    <w:rsid w:val="00583910"/>
    <w:rsid w:val="005D6FF0"/>
    <w:rsid w:val="005E2966"/>
    <w:rsid w:val="006B3767"/>
    <w:rsid w:val="006B67A7"/>
    <w:rsid w:val="0073737F"/>
    <w:rsid w:val="00754B74"/>
    <w:rsid w:val="00895DFF"/>
    <w:rsid w:val="00920EC1"/>
    <w:rsid w:val="009D1412"/>
    <w:rsid w:val="00A23585"/>
    <w:rsid w:val="00AD3602"/>
    <w:rsid w:val="00AE4409"/>
    <w:rsid w:val="00AF2B71"/>
    <w:rsid w:val="00B74B0A"/>
    <w:rsid w:val="00C151AD"/>
    <w:rsid w:val="00C40918"/>
    <w:rsid w:val="00D26E06"/>
    <w:rsid w:val="00D82A8A"/>
    <w:rsid w:val="00E57618"/>
    <w:rsid w:val="00EB4CDA"/>
    <w:rsid w:val="0DC350A9"/>
    <w:rsid w:val="452D472A"/>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微软用户</Company>
  <Pages>4</Pages>
  <Words>1731</Words>
  <Characters>1744</Characters>
  <Lines>79</Lines>
  <Paragraphs>10</Paragraphs>
  <ScaleCrop>false</ScaleCrop>
  <LinksUpToDate>false</LinksUpToDate>
  <CharactersWithSpaces>1744</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2016-06-01T04:35:00Z</dcterms:created>
  <dc:creator>史永革</dc:creator>
  <cp:lastModifiedBy>Administrator</cp:lastModifiedBy>
  <dcterms:modified xsi:type="dcterms:W3CDTF">2016-06-07T13:30:30Z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