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07A4E" w:rsidRDefault="00107A4E" w:rsidP="00144A23">
      <w:pPr>
        <w:jc w:val="center"/>
        <w:rPr>
          <w:rFonts w:ascii="黑体" w:eastAsia="黑体" w:hAnsi="宋体" w:cs="宋体"/>
          <w:b/>
          <w:bCs/>
          <w:sz w:val="44"/>
          <w:szCs w:val="44"/>
        </w:rPr>
      </w:pPr>
      <w:r w:rsidRPr="008E4BA8">
        <w:rPr>
          <w:rFonts w:ascii="黑体" w:eastAsia="黑体" w:hAnsi="宋体" w:cs="宋体" w:hint="eastAsia"/>
          <w:b/>
          <w:bCs/>
          <w:sz w:val="44"/>
          <w:szCs w:val="44"/>
        </w:rPr>
        <w:t>践行“两学一做”，以知促行，</w:t>
      </w:r>
    </w:p>
    <w:p w:rsidR="00107A4E" w:rsidRPr="008E4BA8" w:rsidRDefault="00107A4E" w:rsidP="00144A23">
      <w:pPr>
        <w:jc w:val="center"/>
        <w:rPr>
          <w:rFonts w:ascii="黑体" w:eastAsia="黑体" w:cs="宋体"/>
          <w:b/>
          <w:bCs/>
          <w:sz w:val="44"/>
          <w:szCs w:val="44"/>
        </w:rPr>
      </w:pPr>
      <w:r w:rsidRPr="008E4BA8">
        <w:rPr>
          <w:rFonts w:ascii="黑体" w:eastAsia="黑体" w:hAnsi="宋体" w:cs="宋体" w:hint="eastAsia"/>
          <w:b/>
          <w:bCs/>
          <w:sz w:val="44"/>
          <w:szCs w:val="44"/>
        </w:rPr>
        <w:t>推动学院各项事业稳步发展</w:t>
      </w:r>
    </w:p>
    <w:p w:rsidR="00107A4E" w:rsidRPr="00BE0448" w:rsidRDefault="00107A4E" w:rsidP="00BE0448">
      <w:pPr>
        <w:jc w:val="center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工商管理学院党委</w:t>
      </w:r>
      <w:r w:rsidRPr="00BE0448">
        <w:rPr>
          <w:rFonts w:ascii="仿宋" w:eastAsia="仿宋" w:hAnsi="仿宋" w:cs="宋体"/>
          <w:b/>
          <w:bCs/>
          <w:sz w:val="32"/>
          <w:szCs w:val="32"/>
        </w:rPr>
        <w:t>2015-2016</w:t>
      </w: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年度工作总结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/>
          <w:sz w:val="32"/>
          <w:szCs w:val="32"/>
        </w:rPr>
        <w:t>2016</w:t>
      </w:r>
      <w:r w:rsidRPr="00BE0448">
        <w:rPr>
          <w:rFonts w:ascii="仿宋" w:eastAsia="仿宋" w:hAnsi="仿宋" w:cs="宋体" w:hint="eastAsia"/>
          <w:sz w:val="32"/>
          <w:szCs w:val="32"/>
        </w:rPr>
        <w:t>年是开展“两学一做”学习教育年，也是巩固“三严三实”专题教育成果的重要时期，工商管理学院坚持育人宗旨，围绕学校争博、迎接本科教学水平审核评估等重点工作，切实把思想和行动统一到中央、省委、省委教育工委的部署和校党委的要求上来，将学习教育与全面贯彻党的教育方针结合起来，与落实立德树人根本任务、推动学院内涵式发展结合起来，使学院在教学、科研、学生管理等工作中稳定快速发展。</w:t>
      </w:r>
    </w:p>
    <w:p w:rsidR="00107A4E" w:rsidRPr="00BE0448" w:rsidRDefault="00107A4E" w:rsidP="00BE0448">
      <w:pPr>
        <w:numPr>
          <w:ilvl w:val="0"/>
          <w:numId w:val="1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加强思想政治建设，强化主体责任意识。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习近平总书记强调指出，理想信念是共产党人的精神之“钙”，必须加强思想政治建设，解决好世界观、人生观、价值观这个“总开关”问题。学院党委、支部和全体党员把增强政治意识、大局意识、核心意识、看齐意识作为学习教育的一个根本要求来贯彻，广大党员能够主动自觉地向党中央看齐、向总书记看齐，向党的理论和路线方针政策看齐，始终在思想上政治上行动上同党中央保持高度一致。</w:t>
      </w:r>
    </w:p>
    <w:p w:rsidR="00107A4E" w:rsidRPr="00BE0448" w:rsidRDefault="00107A4E" w:rsidP="00BE0448">
      <w:pPr>
        <w:numPr>
          <w:ilvl w:val="0"/>
          <w:numId w:val="2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加强领导班子建设，建设学习型、遵纪型领导班子。</w:t>
      </w:r>
      <w:r w:rsidRPr="00BE0448">
        <w:rPr>
          <w:rFonts w:ascii="仿宋" w:eastAsia="仿宋" w:hAnsi="仿宋" w:cs="宋体" w:hint="eastAsia"/>
          <w:sz w:val="32"/>
          <w:szCs w:val="32"/>
        </w:rPr>
        <w:t>着力完善学习制度，坚持每周一班子例会和学习制度，通读学习《中国共产党章程》、《中国共产党廉洁自律准则》、《中国共产党纪律处分条例》和《习近平总书记系列讲话精神学习读本》等，从讲政治、讲规矩的高度抓学习。深入学习领会党的“三严三实”和“把纪律和规矩挺在前面”的精神实质，严肃党的政治纪律、组织纪律、廉洁纪律和群众纪律。</w:t>
      </w:r>
    </w:p>
    <w:p w:rsidR="00107A4E" w:rsidRPr="00BE0448" w:rsidRDefault="00107A4E" w:rsidP="00BE0448">
      <w:pPr>
        <w:numPr>
          <w:ilvl w:val="0"/>
          <w:numId w:val="2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加强党员队伍建设，注重党员先进性教育长效机制建设。</w:t>
      </w:r>
      <w:r w:rsidRPr="00BE0448">
        <w:rPr>
          <w:rFonts w:ascii="仿宋" w:eastAsia="仿宋" w:hAnsi="仿宋" w:cs="宋体" w:hint="eastAsia"/>
          <w:sz w:val="32"/>
          <w:szCs w:val="32"/>
        </w:rPr>
        <w:t>积极响应“两学一做”号召，突出日常学习教育。学院及时召开“两学一做”学习教育启动仪式暨动员大会，传达并严格落实学校相关文件精神，组织教师党员观看学习作风建设专题片。定期开展专题学习讨论，集中学习和分散学习相结合，组织师生党员开展学习《准则》和《条例》答题活动。开展主题党课教育，学习李保国同志先进事迹，召开专题组织生活会，开展“两学一做”知识竞赛活动。</w:t>
      </w:r>
    </w:p>
    <w:p w:rsidR="00107A4E" w:rsidRPr="00BE0448" w:rsidRDefault="00107A4E" w:rsidP="00BE0448">
      <w:pPr>
        <w:spacing w:beforeLines="50" w:before="156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开创新媒体教育渠道，设立了“党建工作”网上专栏，设置学院官方认证微信平台，关注人数已突破六千多人。连续举办三届“中国梦·学子梦”校园微博大赛，主题鲜明、学生参与度高，实现了网上网下思想教育的有效结合。</w:t>
      </w:r>
      <w:r w:rsidRPr="00BE0448">
        <w:rPr>
          <w:rFonts w:ascii="仿宋" w:eastAsia="仿宋" w:hAnsi="仿宋" w:cs="宋体"/>
          <w:sz w:val="32"/>
          <w:szCs w:val="32"/>
        </w:rPr>
        <w:t xml:space="preserve">  </w:t>
      </w:r>
    </w:p>
    <w:p w:rsidR="00107A4E" w:rsidRPr="00BE0448" w:rsidRDefault="00107A4E" w:rsidP="00BE0448">
      <w:pPr>
        <w:numPr>
          <w:ilvl w:val="0"/>
          <w:numId w:val="2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加强支部建设，发挥支部战斗堡垒作用。</w:t>
      </w:r>
      <w:r w:rsidRPr="00BE0448">
        <w:rPr>
          <w:rFonts w:ascii="仿宋" w:eastAsia="仿宋" w:hAnsi="仿宋" w:cs="宋体" w:hint="eastAsia"/>
          <w:sz w:val="32"/>
          <w:szCs w:val="32"/>
        </w:rPr>
        <w:t>根据学科调整专业设置情况，学院建立了五个教工支部，五个学生支部，努力把基层党支部建设成为有活力、有创新的党的肌体。同时加强工作指导，建立制度保障。院党委定期召集支部书记会议，研讨日常工作，布置理论学习；支部定期召开党员会议，组织内容丰富、形式活泼的党日活动。</w:t>
      </w:r>
      <w:r w:rsidRPr="00BE0448">
        <w:rPr>
          <w:rFonts w:ascii="仿宋" w:eastAsia="仿宋" w:hAnsi="仿宋" w:cs="宋体"/>
          <w:b/>
          <w:bCs/>
          <w:sz w:val="32"/>
          <w:szCs w:val="32"/>
        </w:rPr>
        <w:t xml:space="preserve"> </w:t>
      </w:r>
    </w:p>
    <w:p w:rsidR="00107A4E" w:rsidRPr="00BE0448" w:rsidRDefault="00107A4E" w:rsidP="00BE0448">
      <w:pPr>
        <w:spacing w:beforeLines="100" w:before="312" w:line="360" w:lineRule="auto"/>
        <w:ind w:leftChars="200" w:left="31680"/>
        <w:rPr>
          <w:rFonts w:ascii="仿宋" w:eastAsia="仿宋" w:hAnsi="仿宋" w:cs="宋体"/>
          <w:b/>
          <w:bCs/>
          <w:sz w:val="32"/>
          <w:szCs w:val="32"/>
        </w:rPr>
      </w:pPr>
    </w:p>
    <w:p w:rsidR="00107A4E" w:rsidRPr="00BE0448" w:rsidRDefault="00107A4E" w:rsidP="00BE0448">
      <w:pPr>
        <w:numPr>
          <w:ilvl w:val="0"/>
          <w:numId w:val="1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加强基层组织建设，提升党建水平。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院党委紧紧围绕保持基层党组织和党员的先进性纯洁性，坚持以党员为本，采取有力措施，不断提升基层党组织活力、凝聚力、战斗力，夯实推进学院科学发展的组织基础。</w:t>
      </w:r>
    </w:p>
    <w:p w:rsidR="00107A4E" w:rsidRPr="00BE0448" w:rsidRDefault="00107A4E" w:rsidP="00BE0448">
      <w:pPr>
        <w:numPr>
          <w:ilvl w:val="0"/>
          <w:numId w:val="3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加强责任意识，保证党员发展质量。</w:t>
      </w:r>
      <w:r w:rsidRPr="00BE0448">
        <w:rPr>
          <w:rFonts w:ascii="仿宋" w:eastAsia="仿宋" w:hAnsi="仿宋" w:cs="宋体" w:hint="eastAsia"/>
          <w:sz w:val="32"/>
          <w:szCs w:val="32"/>
        </w:rPr>
        <w:t>针对发展党员工作新要求，修订了《工商管理学院发展党员工作细则》，明确了发展党员工作中的权限和责任，严格发展党员标准和程序，对入党资格进行全面考量，发展学生党员实行“三个一票否决制”，投票、公示征求各方意见，接受群众监督，确保了党员发展质量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建立分层分类教育体系，针对新生的启发教育、入党积极分子的集中教育、预备党员的提高教育、正式党员的继续教育和毕业生党员的离校教育“五级教育”体系。在发展学生党员过程中，采取“三提名一结合”的方式，认真选准入党积极分子，要求每个入党的积极分子必须参加“六个一活动”，每次活动都有记录、有感受</w:t>
      </w:r>
      <w:r w:rsidRPr="00BE0448">
        <w:rPr>
          <w:rFonts w:ascii="仿宋" w:eastAsia="仿宋" w:hAnsi="仿宋" w:cs="宋体"/>
          <w:sz w:val="32"/>
          <w:szCs w:val="32"/>
        </w:rPr>
        <w:t xml:space="preserve"> </w:t>
      </w:r>
      <w:r w:rsidRPr="00BE0448">
        <w:rPr>
          <w:rFonts w:ascii="仿宋" w:eastAsia="仿宋" w:hAnsi="仿宋" w:cs="宋体" w:hint="eastAsia"/>
          <w:sz w:val="32"/>
          <w:szCs w:val="32"/>
        </w:rPr>
        <w:t>，在学习体会中真正的爱国爱党，提高对党的认识。</w:t>
      </w:r>
    </w:p>
    <w:p w:rsidR="00107A4E" w:rsidRPr="00BE0448" w:rsidRDefault="00107A4E" w:rsidP="00BE0448">
      <w:pPr>
        <w:numPr>
          <w:ilvl w:val="0"/>
          <w:numId w:val="3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加强典型示范效应，树立党员的先锋作用。</w:t>
      </w:r>
      <w:r w:rsidRPr="00BE0448">
        <w:rPr>
          <w:rFonts w:ascii="仿宋" w:eastAsia="仿宋" w:hAnsi="仿宋" w:cs="宋体" w:hint="eastAsia"/>
          <w:sz w:val="32"/>
          <w:szCs w:val="32"/>
        </w:rPr>
        <w:t>注重加强党员先进性教育，提升典型的感召效应，以典型引路，抓院风、促党建，在教职工学生中引起强烈反响。推行“模范在身边”主题教育活动；学生党员寝室责任制；党员挂牌；党员接待日制度。实现了党建工作全覆盖，充分发挥党员的先锋模范作用，从而推动学院党建工作的开展。</w:t>
      </w:r>
      <w:r w:rsidRPr="00BE0448">
        <w:rPr>
          <w:rFonts w:ascii="仿宋" w:eastAsia="仿宋" w:hAnsi="仿宋" w:cs="宋体"/>
          <w:sz w:val="32"/>
          <w:szCs w:val="32"/>
        </w:rPr>
        <w:t xml:space="preserve"> </w:t>
      </w:r>
    </w:p>
    <w:p w:rsidR="00107A4E" w:rsidRPr="00BE0448" w:rsidRDefault="00107A4E" w:rsidP="00BE0448">
      <w:pPr>
        <w:numPr>
          <w:ilvl w:val="0"/>
          <w:numId w:val="3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执行“</w:t>
      </w:r>
      <w:hyperlink r:id="rId7" w:tgtFrame="http://baike.baidu.com/_blank" w:history="1">
        <w:r w:rsidRPr="00BE0448">
          <w:rPr>
            <w:rFonts w:ascii="仿宋" w:eastAsia="仿宋" w:hAnsi="仿宋" w:cs="宋体" w:hint="eastAsia"/>
            <w:b/>
            <w:bCs/>
            <w:sz w:val="32"/>
            <w:szCs w:val="32"/>
          </w:rPr>
          <w:t>三会一课</w:t>
        </w:r>
      </w:hyperlink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”制度，制定党员学习计划。</w:t>
      </w:r>
      <w:r w:rsidRPr="00BE0448">
        <w:rPr>
          <w:rFonts w:ascii="仿宋" w:eastAsia="仿宋" w:hAnsi="仿宋" w:cs="宋体" w:hint="eastAsia"/>
          <w:sz w:val="32"/>
          <w:szCs w:val="32"/>
        </w:rPr>
        <w:t>定期召开支部书记会议，组织集中学习，结合时事热点与自身工作和学习情况讲党课，在师生党员中开展“提升党员素质，加强党的建设”系列活动，取得了良好的教育效果。</w:t>
      </w:r>
    </w:p>
    <w:p w:rsidR="00107A4E" w:rsidRPr="00BE0448" w:rsidRDefault="00107A4E" w:rsidP="00BE0448">
      <w:pPr>
        <w:numPr>
          <w:ilvl w:val="0"/>
          <w:numId w:val="1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bCs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加强廉洁教育，提高拒腐防变能力。</w:t>
      </w:r>
    </w:p>
    <w:p w:rsidR="00107A4E" w:rsidRPr="00BE0448" w:rsidRDefault="00107A4E" w:rsidP="00BE0448">
      <w:pPr>
        <w:numPr>
          <w:ilvl w:val="0"/>
          <w:numId w:val="4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召开“两学一做”民主生活会，在“学”中结合自身工作实际，查摆问题，在“做”中要联系实际情况有效解决问题。把深入学习党的基本理论知识同增强党员党性锻炼结合起来，紧密联系自己的思想实际自觉加强思想道德修养，始终坚守中国共产党人应该具有的精神境界和道德情操。</w:t>
      </w:r>
    </w:p>
    <w:p w:rsidR="00107A4E" w:rsidRPr="00BE0448" w:rsidRDefault="00107A4E" w:rsidP="00BE0448">
      <w:pPr>
        <w:numPr>
          <w:ilvl w:val="0"/>
          <w:numId w:val="4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认真组织学习党的《中国共产党廉洁自律准则》和《中国共产党纪律处分条例》等，严格执行党的廉洁自律八项规定，自觉在廉洁自律上以高标准要求自己，在严守党规党纪上远离违纪红线。坚持一岗双责，积极推行党务政务公开，党内民主生活会等制度，强化监督管理。</w:t>
      </w:r>
    </w:p>
    <w:p w:rsidR="00107A4E" w:rsidRPr="00BE0448" w:rsidRDefault="00107A4E" w:rsidP="00BE0448">
      <w:pPr>
        <w:numPr>
          <w:ilvl w:val="0"/>
          <w:numId w:val="4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根据《中共河北经贸大学委员会关于加强巡视整改工作的方案》的通知要求，认真开展专项自查及整改活动，保证落实中央“八项规定”精神，“三重一大”事项均由领导班子集体研究作出决定，严格执行民主集中制。</w:t>
      </w:r>
    </w:p>
    <w:p w:rsidR="00107A4E" w:rsidRPr="00BE0448" w:rsidRDefault="00107A4E" w:rsidP="00BE0448">
      <w:pPr>
        <w:numPr>
          <w:ilvl w:val="0"/>
          <w:numId w:val="4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开展“一问责八清理”专项工作，明确任务，查摆问题，进一步做好巡视整改工作，抓制度建设，抓面上规范，抓问题落实。修改完善相关规章制度</w:t>
      </w:r>
      <w:r w:rsidRPr="00BE0448">
        <w:rPr>
          <w:rFonts w:ascii="仿宋" w:eastAsia="仿宋" w:hAnsi="仿宋" w:cs="宋体"/>
          <w:sz w:val="32"/>
          <w:szCs w:val="32"/>
        </w:rPr>
        <w:t>10</w:t>
      </w:r>
      <w:r w:rsidRPr="00BE0448">
        <w:rPr>
          <w:rFonts w:ascii="仿宋" w:eastAsia="仿宋" w:hAnsi="仿宋" w:cs="宋体" w:hint="eastAsia"/>
          <w:sz w:val="32"/>
          <w:szCs w:val="32"/>
        </w:rPr>
        <w:t>项</w:t>
      </w:r>
      <w:r w:rsidRPr="00BE0448">
        <w:rPr>
          <w:rFonts w:ascii="仿宋" w:eastAsia="仿宋" w:hAnsi="仿宋" w:cs="宋体"/>
          <w:sz w:val="32"/>
          <w:szCs w:val="32"/>
        </w:rPr>
        <w:t xml:space="preserve">, </w:t>
      </w:r>
      <w:r w:rsidRPr="00BE0448">
        <w:rPr>
          <w:rFonts w:ascii="仿宋" w:eastAsia="仿宋" w:hAnsi="仿宋" w:cs="宋体" w:hint="eastAsia"/>
          <w:sz w:val="32"/>
          <w:szCs w:val="32"/>
        </w:rPr>
        <w:t>严格按规矩按制度办事。</w:t>
      </w:r>
    </w:p>
    <w:p w:rsidR="00107A4E" w:rsidRPr="00BE0448" w:rsidRDefault="00107A4E" w:rsidP="00BE0448">
      <w:pPr>
        <w:numPr>
          <w:ilvl w:val="0"/>
          <w:numId w:val="1"/>
        </w:num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b/>
          <w:bCs/>
          <w:sz w:val="32"/>
          <w:szCs w:val="32"/>
        </w:rPr>
        <w:t>强化服务保障，围绕发展抓党建。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color w:val="000000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一年来，学院党委紧紧围绕教学、科研中心工作抓党建，将党建融入教学、科研与学生管理之中，强化立德树人，开展师德教育大讨论，教师党员讲政治、讲规矩，做到教书育人。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以提升学生综合素质和发展能力为培养目标，构建“五星育人模式”，树立“五星人物”明星选树机制，通过“模范在身边”引导学生价值观、学习生活态度和思维方式的转变。连续三年举办“我的中国梦</w:t>
      </w:r>
      <w:r w:rsidRPr="00BE0448">
        <w:rPr>
          <w:rFonts w:ascii="仿宋" w:eastAsia="仿宋" w:hAnsi="仿宋" w:cs="宋体"/>
          <w:sz w:val="32"/>
          <w:szCs w:val="32"/>
        </w:rPr>
        <w:t>——</w:t>
      </w:r>
      <w:r w:rsidRPr="00BE0448">
        <w:rPr>
          <w:rFonts w:ascii="仿宋" w:eastAsia="仿宋" w:hAnsi="仿宋" w:cs="宋体" w:hint="eastAsia"/>
          <w:sz w:val="32"/>
          <w:szCs w:val="32"/>
        </w:rPr>
        <w:t>读书自省行”系列活动，连续八年开展针对困境儿童的“爱联盟”志愿服务活动，打造“情商训练营”系列活动，开设“德孝大讲堂”等精品活动为学生的成长与成才服务。注重学生德智体全面发展，在二十一届田径运动会上我院取得了男子团体第一，女子团体第一的好成绩，并荣获“精神文明奖”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学院组织辅导员深入课堂、深入宿舍、和特殊群体学生谈心、召开座谈会等多种方式，全面深入了解学生思想动态，定期召开思想动态调研会，围绕学业规划、素质提升、考研就业、校园环境维护等进行深入沟通和交流，全面掌握学生的思想动态，有针对性的做好学生思想政治工作，营造了良好的教育教学环境，发挥出党建工作在提升办学水平、强化育人功能方面的独特作用。</w:t>
      </w:r>
      <w:r w:rsidRPr="00BE0448">
        <w:rPr>
          <w:rFonts w:ascii="仿宋" w:eastAsia="仿宋" w:hAnsi="仿宋" w:cs="宋体"/>
          <w:sz w:val="32"/>
          <w:szCs w:val="32"/>
        </w:rPr>
        <w:t xml:space="preserve"> 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在网络时代条件下，学院不断创新思想政治教育模式，加强构建网络互动平台，通过微信、新浪官方微博、腾讯官方微博、</w:t>
      </w:r>
      <w:r w:rsidRPr="00BE0448">
        <w:rPr>
          <w:rFonts w:ascii="仿宋" w:eastAsia="仿宋" w:hAnsi="仿宋" w:cs="宋体"/>
          <w:sz w:val="32"/>
          <w:szCs w:val="32"/>
        </w:rPr>
        <w:t>QQ</w:t>
      </w:r>
      <w:r w:rsidRPr="00BE0448">
        <w:rPr>
          <w:rFonts w:ascii="仿宋" w:eastAsia="仿宋" w:hAnsi="仿宋" w:cs="宋体" w:hint="eastAsia"/>
          <w:sz w:val="32"/>
          <w:szCs w:val="32"/>
        </w:rPr>
        <w:t>这些平台深入开展与学生的实时沟通，打造“清朗”网络，发挥学生的自我教育功能。</w:t>
      </w:r>
    </w:p>
    <w:p w:rsidR="00107A4E" w:rsidRPr="00BE0448" w:rsidRDefault="00107A4E" w:rsidP="00BE0448">
      <w:pPr>
        <w:spacing w:beforeLines="100" w:before="312" w:line="360" w:lineRule="auto"/>
        <w:ind w:firstLineChars="200" w:firstLine="31680"/>
        <w:rPr>
          <w:rFonts w:ascii="仿宋" w:eastAsia="仿宋" w:hAnsi="仿宋" w:cs="宋体"/>
          <w:b/>
          <w:color w:val="222222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在目前高校教师科研积极性整体不高的情况下，我院教师高层次论文数量不降反升。顺利完成校级重点学科技术经济与管理，省级重点学科企业管理的评估。我院刘立新老师和柴美群老师两项课题获河北省高等教育学会</w:t>
      </w:r>
      <w:r w:rsidRPr="00BE0448">
        <w:rPr>
          <w:rFonts w:ascii="仿宋" w:eastAsia="仿宋" w:hAnsi="仿宋" w:cs="宋体"/>
          <w:sz w:val="32"/>
          <w:szCs w:val="32"/>
        </w:rPr>
        <w:t>2015</w:t>
      </w:r>
      <w:r w:rsidRPr="00BE0448">
        <w:rPr>
          <w:rFonts w:ascii="仿宋" w:eastAsia="仿宋" w:hAnsi="仿宋" w:cs="宋体" w:hint="eastAsia"/>
          <w:sz w:val="32"/>
          <w:szCs w:val="32"/>
        </w:rPr>
        <w:t>年度高等教育科学研究课题立项。卢苓霞老师获得学校</w:t>
      </w:r>
      <w:r w:rsidRPr="00BE0448">
        <w:rPr>
          <w:rFonts w:ascii="仿宋" w:eastAsia="仿宋" w:hAnsi="仿宋" w:cs="宋体"/>
          <w:sz w:val="32"/>
          <w:szCs w:val="32"/>
        </w:rPr>
        <w:t>2015</w:t>
      </w:r>
      <w:r w:rsidRPr="00BE0448">
        <w:rPr>
          <w:rFonts w:ascii="仿宋" w:eastAsia="仿宋" w:hAnsi="仿宋" w:cs="宋体" w:hint="eastAsia"/>
          <w:sz w:val="32"/>
          <w:szCs w:val="32"/>
        </w:rPr>
        <w:t>年重大教学研究项目立项。</w:t>
      </w:r>
    </w:p>
    <w:p w:rsidR="00107A4E" w:rsidRPr="008E4BA8" w:rsidRDefault="00107A4E" w:rsidP="00BE0448">
      <w:pPr>
        <w:spacing w:beforeLines="100" w:before="312" w:line="360" w:lineRule="auto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BE0448">
        <w:rPr>
          <w:rFonts w:ascii="仿宋" w:eastAsia="仿宋" w:hAnsi="仿宋" w:cs="宋体" w:hint="eastAsia"/>
          <w:sz w:val="32"/>
          <w:szCs w:val="32"/>
        </w:rPr>
        <w:t>在过去一年的工作中，经过各方面的积极探索和不断努力，我们在各个方面取得了一些成绩，但工作仍有疏漏和不足之处，今后将继续坚持育人宗旨，以“五星育人模式”为指引，致力于“两学一做”的开展，充分发挥党总支的政治核心作用、党支部的战斗堡垒作用和共产党员的先锋模范作用，推动学院内涵式发展，开创学院党委工作的新局面。</w:t>
      </w:r>
      <w:r w:rsidRPr="008E4BA8">
        <w:rPr>
          <w:rFonts w:ascii="仿宋_GB2312" w:eastAsia="仿宋_GB2312" w:hAnsi="宋体" w:cs="宋体"/>
          <w:sz w:val="32"/>
          <w:szCs w:val="32"/>
        </w:rPr>
        <w:t xml:space="preserve"> </w:t>
      </w:r>
    </w:p>
    <w:sectPr w:rsidR="00107A4E" w:rsidRPr="008E4BA8" w:rsidSect="009E7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A4E" w:rsidRDefault="00107A4E">
      <w:r>
        <w:separator/>
      </w:r>
    </w:p>
  </w:endnote>
  <w:endnote w:type="continuationSeparator" w:id="0">
    <w:p w:rsidR="00107A4E" w:rsidRDefault="0010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A4E" w:rsidRDefault="00107A4E">
      <w:r>
        <w:separator/>
      </w:r>
    </w:p>
  </w:footnote>
  <w:footnote w:type="continuationSeparator" w:id="0">
    <w:p w:rsidR="00107A4E" w:rsidRDefault="00107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F7A81C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FE8307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3126FC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C64026E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4427E3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2069A4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BB7860C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A210B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6EFEA6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50D89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74E91E1"/>
    <w:multiLevelType w:val="singleLevel"/>
    <w:tmpl w:val="574E91E1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1">
    <w:nsid w:val="574E949A"/>
    <w:multiLevelType w:val="singleLevel"/>
    <w:tmpl w:val="574E949A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2">
    <w:nsid w:val="574F7E9A"/>
    <w:multiLevelType w:val="singleLevel"/>
    <w:tmpl w:val="574F7E9A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3">
    <w:nsid w:val="574FA943"/>
    <w:multiLevelType w:val="singleLevel"/>
    <w:tmpl w:val="574FA943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83B"/>
    <w:rsid w:val="000049F7"/>
    <w:rsid w:val="00081C0E"/>
    <w:rsid w:val="000975FA"/>
    <w:rsid w:val="00107A4E"/>
    <w:rsid w:val="00144A23"/>
    <w:rsid w:val="001E3D6A"/>
    <w:rsid w:val="00340B40"/>
    <w:rsid w:val="005165A3"/>
    <w:rsid w:val="005301AE"/>
    <w:rsid w:val="00652043"/>
    <w:rsid w:val="006D5C6E"/>
    <w:rsid w:val="007B2932"/>
    <w:rsid w:val="007B56CA"/>
    <w:rsid w:val="0085576F"/>
    <w:rsid w:val="008E4BA8"/>
    <w:rsid w:val="009E783B"/>
    <w:rsid w:val="00AF4C0E"/>
    <w:rsid w:val="00BE0448"/>
    <w:rsid w:val="012D3804"/>
    <w:rsid w:val="08F36498"/>
    <w:rsid w:val="0B983442"/>
    <w:rsid w:val="0BE47972"/>
    <w:rsid w:val="0E9E10D3"/>
    <w:rsid w:val="1385175B"/>
    <w:rsid w:val="204A5F7C"/>
    <w:rsid w:val="29067E39"/>
    <w:rsid w:val="293D580D"/>
    <w:rsid w:val="2E0F7EFE"/>
    <w:rsid w:val="31062FE5"/>
    <w:rsid w:val="31E10A16"/>
    <w:rsid w:val="36E55BD3"/>
    <w:rsid w:val="3A2D4936"/>
    <w:rsid w:val="3A467DD9"/>
    <w:rsid w:val="41755914"/>
    <w:rsid w:val="47ED66ED"/>
    <w:rsid w:val="4F6F0C64"/>
    <w:rsid w:val="566D49D5"/>
    <w:rsid w:val="593F0E97"/>
    <w:rsid w:val="5EE54540"/>
    <w:rsid w:val="62CF6A2A"/>
    <w:rsid w:val="640A3E28"/>
    <w:rsid w:val="6C69343C"/>
    <w:rsid w:val="6CA030D0"/>
    <w:rsid w:val="6DD00599"/>
    <w:rsid w:val="701A4EF5"/>
    <w:rsid w:val="70E30927"/>
    <w:rsid w:val="769F0118"/>
    <w:rsid w:val="78166742"/>
    <w:rsid w:val="78D01CD3"/>
    <w:rsid w:val="7F3002AD"/>
    <w:rsid w:val="7F3A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E783B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783B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E783B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hAnsi="Calibri"/>
      <w:b/>
      <w:kern w:val="44"/>
      <w:sz w:val="4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libri" w:hAnsi="Calibri"/>
      <w:b/>
      <w:sz w:val="32"/>
    </w:rPr>
  </w:style>
  <w:style w:type="paragraph" w:styleId="NormalWeb">
    <w:name w:val="Normal (Web)"/>
    <w:basedOn w:val="Normal"/>
    <w:uiPriority w:val="99"/>
    <w:rsid w:val="009E783B"/>
    <w:pPr>
      <w:spacing w:beforeAutospacing="1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rsid w:val="009E783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E0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13171"/>
    <w:rPr>
      <w:rFonts w:ascii="Calibri" w:hAnsi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BE0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13171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10099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7</Pages>
  <Words>468</Words>
  <Characters>2671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11</cp:revision>
  <cp:lastPrinted>2016-06-02T02:40:00Z</cp:lastPrinted>
  <dcterms:created xsi:type="dcterms:W3CDTF">2014-10-29T12:08:00Z</dcterms:created>
  <dcterms:modified xsi:type="dcterms:W3CDTF">2016-06-08T08:19:00Z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