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2017年度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述职述廉报告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/>
        <w:jc w:val="center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袁振兴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，在校党委的正确领导下，深入贯彻落实党的十九大精神，紧紧围绕学校中心工作和育人的根本任务，求真务实，锐意进取，全力推进学院教学、科研和学科建设等各项工作，谋求学院新的发展。下面把2017年的工作汇报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一、树立正确的人生观和价值观，激发责任感和进取心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始终牢固树立马克思主义世界观、人生观、价值观，持续良好的道德风尚。工作上摆正自我同组织、同事的关系，把实现个人的人生价值同服从上级领导的安排和开创工作新局面，紧密地结合起来。自觉地学习和贯彻党的基本理论、基本纲领和基本路线，身体力行“三个代表”、“科学发展观”重要思想和新近平新时代中国特色社会主义思想。能顾全大局，正确处理个人与集体，人个与国家、集体与国家的利益关系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不断激发自我的政治职责感和奋发进取的精神，不断朝着新的目标奋进。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二、加强政治和业务学习，不断提升行政能力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（一）强化政治学习，提高自我政治素养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积极开展和参加“两学一做”和创建“一流党建”活动。通过学习和主题活动，更坚定了理想信念，增强了看齐意识，在思想上政治上行动上同党中央保持高度一致。结合学习开展自查自纠，查找问题和不足，分析症结原因，及时进行整改。积极开展政治学习活动和帮扶活动。参加专题讲座，十九大知识竞赛、十九大主题演讲等学习十九大精神，积极参加并支持“红色一加一”帮扶工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政治学习不仅提高了自我政治水平，还促进了管理工作水平的提升。同时，也保证了学院党组织在学院工作中的政治核心与保证监督作用。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（二）巩固和加强业务学习，保护持续发展能力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熟悉和掌握国家的各项方针政策，认真研究并与本职工作实际相结合；不断学习行政专业知识，激发处理和解决问题的潜力，提高行政能力；能够以人为本，较好地协调各方面的关系，充分调动学院广大教职工的工作积极性，发挥团队精神，提高对复杂工作的应对能力；不断调查和研</w:t>
      </w:r>
      <w:r>
        <w:rPr>
          <w:rFonts w:hint="eastAsia" w:ascii="仿宋_GB2312" w:hAnsi="仿宋_GB2312" w:eastAsia="仿宋_GB2312" w:cs="仿宋_GB2312"/>
          <w:sz w:val="32"/>
          <w:szCs w:val="32"/>
        </w:rPr>
        <w:t>究</w:t>
      </w:r>
      <w:r>
        <w:rPr>
          <w:rFonts w:hint="eastAsia" w:ascii="仿宋_GB2312" w:hAnsi="仿宋_GB2312" w:eastAsia="仿宋_GB2312" w:cs="仿宋_GB2312"/>
          <w:sz w:val="32"/>
          <w:szCs w:val="32"/>
        </w:rPr>
        <w:t>新问题，总结经验，能提出行之有效的解决问题的方案，并对学院未来的发展提供前瞻性的保障。工作方法上，能征求各方面的意见，集思广益，找准工作重点、难点，抓住主要矛盾。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三、勤奋工作，奋发进取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时刻</w:t>
      </w:r>
      <w:r>
        <w:rPr>
          <w:rFonts w:hint="eastAsia" w:ascii="仿宋_GB2312" w:hAnsi="仿宋_GB2312" w:eastAsia="仿宋_GB2312" w:cs="仿宋_GB2312"/>
          <w:sz w:val="32"/>
          <w:szCs w:val="32"/>
        </w:rPr>
        <w:t>深感自己肩负</w:t>
      </w:r>
      <w:r>
        <w:rPr>
          <w:rFonts w:hint="eastAsia" w:ascii="仿宋_GB2312" w:hAnsi="仿宋_GB2312" w:eastAsia="仿宋_GB2312" w:cs="仿宋_GB2312"/>
          <w:sz w:val="32"/>
          <w:szCs w:val="32"/>
        </w:rPr>
        <w:t>重任</w:t>
      </w:r>
      <w:r>
        <w:rPr>
          <w:rFonts w:hint="eastAsia" w:ascii="仿宋_GB2312" w:hAnsi="仿宋_GB2312" w:eastAsia="仿宋_GB2312" w:cs="仿宋_GB2312"/>
          <w:sz w:val="32"/>
          <w:szCs w:val="32"/>
        </w:rPr>
        <w:t>，不敢有半丝懈怠，以积极的态度和高涨的热情对待本职工作。</w:t>
      </w:r>
      <w:r>
        <w:rPr>
          <w:rFonts w:hint="eastAsia" w:ascii="仿宋_GB2312" w:hAnsi="仿宋_GB2312" w:eastAsia="仿宋_GB2312" w:cs="仿宋_GB2312"/>
          <w:sz w:val="32"/>
          <w:szCs w:val="32"/>
        </w:rPr>
        <w:t>能够以正确的态度对待各项工作任务，热爱本职工作，对工作中遇到的难题，总是想方设法、竭尽所能予以解决，任劳任怨，尽职尽责。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真遵守各项规章制度，努力提高工作质量和效率，积极参加学校的各种活动，组织学院落实大学工作和任务，做到了不等不靠不推脱，不抱怨、能担当。没有无故迟到、早退的现象，始终坚守在工作岗位上，以勤奋的理念去实现人生的价值。 　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四、真抓实干，推动学院建设向前发展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（一）坚持依法治院，建立健全规章制度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先后制定和修订了《院长主要职责》等31项职责和《会计学院领导干部廉政谈话制度》、《会计学院党政联席会议议事规则》等14项制度；《学院财务管理办法》等4项行政管理制度，以及其他人才培养方面的制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（二）与实俱进，提高人才培养质量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1、明确了学院的愿意与人才培养的使命，并在此基础上，完善了人才培养模式和培养计划。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加强师资队伍建设，为提高人才培养质量提供师资保障。39名教师、63人次参加了25种会议和培训。一人被评为河北省模范教师，一个荣获第三届校长特别奖第一名。两名教师分别到美国和新加坡访学圆满回院。鼓励学院青年教师参加教学比赛，两人获得校级教学比赛一等奖，一个第三届河北省高校青年教师教学竞赛，获得二等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3、迈出本科人才培养国际化的步伐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2017年我院与新加坡联威大学达成合作举办“管理会计方向班”培养国际化管理人才的合作协议，使学院走出了国际化办学的第一步。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4、为学生搭建更多的平台，提高综合素质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举办“院长下午茶”活动、“科云杯”财会能力大赛、第四届河北省会高校财务报告分析大赛、“会计经纬”等，为学生搭建了展示风采和提高综合素质的的平台；组织参加了全国高校商业精英挑战赛总决赛，并分获一、二、三等奖，大学生创新创业训练项目获国家组项目1项，省级项目4项，校级项目15项。第三届河北省“互联网+”大学生创新创业大赛中获得3项三等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5、加强教研室建设和课程建设，夯实学院建设基础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从年初开始进行了教研室文化建设和制度建设。每个教研室制订了具有自己特色的核心理念。制订了教研室制度并张挂在墙上；制订和完善了教研室主任职责。以专业核心课程为基础开展课程建设，依次进行精品课和资源共享课程的开发；组织编写开发具有自己特点专业核心课教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（二）积极组织科研活动，提高学院影响力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本着“人人搞科研”的原则，要“高层次成果”的目标，积极组织科研活动。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组织高层次课题申报形成制度和一系列的组织程序。对2017年申报国家课题邀请国内知识专家进行论证，并进行申报书的个别指导；省内课题的申报形成了自主式的常态化申报。本年度申报一项国家社科基金课题一项，省级科研项目3项，厅级项目8项，横向课题10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扩大学术交流，增进学术氛围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主（承）办了三次省级学术研讨会：《河北省上市财务发展报告（</w:t>
      </w:r>
      <w:r>
        <w:rPr>
          <w:rFonts w:hint="eastAsia"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）》研讨会、“管理会计之中国实践”走进河北经贸大学研讨会和河北省会计高端论坛。举办12场学术报告；派出教师参加各种形式的学术交流和培训活动103人次。其中出国、出境交流和培训6人次；</w:t>
      </w:r>
      <w:r>
        <w:rPr>
          <w:rFonts w:hint="eastAsia" w:ascii="仿宋_GB2312" w:hAnsi="仿宋_GB2312" w:eastAsia="仿宋_GB2312" w:cs="仿宋_GB2312"/>
          <w:sz w:val="32"/>
          <w:szCs w:val="32"/>
        </w:rPr>
        <w:t>创建了学院自己的</w:t>
      </w:r>
      <w:r>
        <w:rPr>
          <w:rFonts w:hint="eastAsia" w:ascii="仿宋_GB2312" w:hAnsi="仿宋_GB2312" w:eastAsia="仿宋_GB2312" w:cs="仿宋_GB2312"/>
          <w:sz w:val="32"/>
          <w:szCs w:val="32"/>
        </w:rPr>
        <w:t>学术交流平台——“经贸会计论坛”，并举办两期。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（三）以评估和双一流建设为契机，推动学科建设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1、组织完成了2016年教学质量考核工作，撰写完成年度教学质量报告和教学工作年鉴。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2、组织本科教学审核评估评估整改工作，并完成整改报告。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组织申报了审计专业硕士学位硕士点。2017年申请了“审计专业硕士”授权点，目前已通过省里的评审上报国务院学位办，使硕士研究生的培养由单一走向多元化类型。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4、组织了学科信息采集和科研学科建设档案信息采集工作、学科梯队考核工作。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5、组织完成了2017年的学科建设、省人文社科基地、河北省会计领军人才的绩效评价工作；组织编制了2018年的院管经费的预算；按时完成了重点学科等经费支出进度；制订了学科发展规划。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（四）与实务界建立广泛的联系，提高社会服务能力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1、举办公益性的注册会计师考前辅导班和河北省审计厅委托的“河北省审计厅审计主审培训班”与河北省注册会计师协会和河北省审计厅建立了广泛的合作，拓展了骨干合作实务部门。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2、完成了培训河北省企业类、事业类和学术类会计领军人的6次集中培训和会计人才支持计划两次。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五、廉洁自律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注重人格修养，不滥用职权，自觉接受群众监督。始终按照工作权限和工作程序履行职责。深刻理解党风廉政建设和反腐倡廉理论</w:t>
      </w:r>
      <w:r>
        <w:rPr>
          <w:rFonts w:hint="eastAsia" w:ascii="仿宋_GB2312" w:hAnsi="仿宋_GB2312" w:eastAsia="仿宋_GB2312" w:cs="仿宋_GB2312"/>
          <w:sz w:val="32"/>
          <w:szCs w:val="32"/>
        </w:rPr>
        <w:t>与精神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，不断提高自己勤政廉洁的自觉性、坚定性。严格贯彻落实中央八项规定和 </w:t>
      </w:r>
      <w:r>
        <w:rPr>
          <w:rFonts w:hint="eastAsia" w:ascii="仿宋_GB2312" w:hAnsi="仿宋_GB2312" w:eastAsia="仿宋_GB2312" w:cs="仿宋_GB2312"/>
          <w:sz w:val="32"/>
          <w:szCs w:val="32"/>
        </w:rPr>
        <w:t>各级组织的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相关规定 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2、财务工作严守纪律，经费使用更为透明和规范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按照学校划拨的各项经费使用标准，不互相挪用，不挤占；强调了“谁管理，谁使用，谁负责”，完善了经费使用控制流程。制订了《会计学院经费使用管理办法》。严格遵守党政联席会制度，“三重一大”事项必须通过党政联席会决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3、加强自我监督和他律，防止腐败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动组织和参加党风廉政建设情况分析会，开展落实中央八项规定和纠正“四风”自查自纠工作、“微腐败自查工作”、“不作为、乱作为、慢作为”专项清理工作、违规兼职专项清理工作等，认真查摆存在的问题，制定了整改方案。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D1FD1"/>
    <w:rsid w:val="000E6E44"/>
    <w:rsid w:val="0024758A"/>
    <w:rsid w:val="002600CF"/>
    <w:rsid w:val="002B6C25"/>
    <w:rsid w:val="00300DFA"/>
    <w:rsid w:val="00323B43"/>
    <w:rsid w:val="0039260A"/>
    <w:rsid w:val="003D37D8"/>
    <w:rsid w:val="00426133"/>
    <w:rsid w:val="004358AB"/>
    <w:rsid w:val="0046371F"/>
    <w:rsid w:val="005532FC"/>
    <w:rsid w:val="005C01FB"/>
    <w:rsid w:val="00725EE3"/>
    <w:rsid w:val="00730D09"/>
    <w:rsid w:val="00846849"/>
    <w:rsid w:val="008554E9"/>
    <w:rsid w:val="0089682E"/>
    <w:rsid w:val="008B7726"/>
    <w:rsid w:val="008C37C8"/>
    <w:rsid w:val="008D585A"/>
    <w:rsid w:val="00906E8B"/>
    <w:rsid w:val="00995F0D"/>
    <w:rsid w:val="009F43AE"/>
    <w:rsid w:val="009F66F3"/>
    <w:rsid w:val="00A80294"/>
    <w:rsid w:val="00AB2753"/>
    <w:rsid w:val="00BA331A"/>
    <w:rsid w:val="00C76EE3"/>
    <w:rsid w:val="00CF2CCE"/>
    <w:rsid w:val="00D31D50"/>
    <w:rsid w:val="00DA7DA5"/>
    <w:rsid w:val="00DD4AE8"/>
    <w:rsid w:val="00E46996"/>
    <w:rsid w:val="00E708E2"/>
    <w:rsid w:val="00F54E30"/>
    <w:rsid w:val="126E5239"/>
    <w:rsid w:val="246C0B39"/>
    <w:rsid w:val="53FD7DC8"/>
    <w:rsid w:val="56D97571"/>
    <w:rsid w:val="7C29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1511</Words>
  <Characters>1527</Characters>
  <Lines>61</Lines>
  <Paragraphs>44</Paragraphs>
  <ScaleCrop>false</ScaleCrop>
  <LinksUpToDate>false</LinksUpToDate>
  <CharactersWithSpaces>2994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xbcp</dc:creator>
  <cp:lastModifiedBy>l</cp:lastModifiedBy>
  <cp:lastPrinted>2017-12-20T08:51:00Z</cp:lastPrinted>
  <dcterms:modified xsi:type="dcterms:W3CDTF">2017-12-21T01:31:59Z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