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2017年度</w:t>
      </w:r>
      <w:r>
        <w:rPr>
          <w:rFonts w:hint="eastAsia" w:ascii="方正小标宋简体" w:hAnsi="方正小标宋简体" w:eastAsia="方正小标宋简体" w:cs="方正小标宋简体"/>
          <w:b w:val="0"/>
          <w:bCs w:val="0"/>
          <w:sz w:val="44"/>
          <w:szCs w:val="44"/>
        </w:rPr>
        <w:t>述职</w:t>
      </w:r>
      <w:r>
        <w:rPr>
          <w:rFonts w:hint="eastAsia" w:ascii="方正小标宋简体" w:hAnsi="方正小标宋简体" w:eastAsia="方正小标宋简体" w:cs="方正小标宋简体"/>
          <w:b w:val="0"/>
          <w:bCs w:val="0"/>
          <w:sz w:val="44"/>
          <w:szCs w:val="44"/>
          <w:lang w:eastAsia="zh-CN"/>
        </w:rPr>
        <w:t>述廉</w:t>
      </w:r>
      <w:r>
        <w:rPr>
          <w:rFonts w:hint="eastAsia" w:ascii="方正小标宋简体" w:hAnsi="方正小标宋简体" w:eastAsia="方正小标宋简体" w:cs="方正小标宋简体"/>
          <w:b w:val="0"/>
          <w:bCs w:val="0"/>
          <w:sz w:val="44"/>
          <w:szCs w:val="44"/>
        </w:rPr>
        <w:t>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孙立辉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一年来在学校、学院领导及全体教师的帮助下，认真履行职责，顺利完成了各项工作，下面我就一年来的主要思想、工作、学习情况汇报如下：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一、学习和思想方面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sz w:val="32"/>
          <w:szCs w:val="32"/>
        </w:rPr>
        <w:t>作为学院教学管理工作中的新兵，我深知自己理论知识的欠缺、工作经验不足，因此倍加珍惜各种机会，主动学习不断提高自己的政治素养和业务水平。尤其是党的十九大召开以后，认真学习十九大报告，体味十八大以来党和国家事业发生的历史性变革，深入理解中国特色社会主义进入新时代及其重大意义和新时代我国社会主要矛盾变化与中国共产党的历史使命。认真研读十九大报告中关于教育的论述，并结合自身工作分析我院学科、教学面临的机遇与挑战，将十九大精神与教育教学实践相结合，不断把学到的知识用于解决教学、管理等实际问题中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二、纪律和廉洁方面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任现职以来，始终按照《党员领导干部廉洁从政若干准则》规定严格要求自己，廉洁自律，筑牢思想防线。始终牢记党的宗旨、承担的义务，树立正确的世界观、人生观、价值观。自觉保持党员干部思想纯洁性，保持清正廉洁，严格执行廉洁自律各项规定，坚决纠正“四风”。工作中始终保持有自律、自省、自警、自励的意识，做到懂规矩、守纪律、坚持原则、廉洁用权。</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b w:val="0"/>
          <w:bCs w:val="0"/>
          <w:sz w:val="32"/>
          <w:szCs w:val="32"/>
        </w:rPr>
      </w:pPr>
      <w:bookmarkStart w:id="0" w:name="_GoBack"/>
      <w:bookmarkEnd w:id="0"/>
      <w:r>
        <w:rPr>
          <w:rFonts w:hint="eastAsia" w:ascii="黑体" w:hAnsi="黑体" w:eastAsia="黑体" w:cs="黑体"/>
          <w:b w:val="0"/>
          <w:bCs w:val="0"/>
          <w:sz w:val="32"/>
          <w:szCs w:val="32"/>
        </w:rPr>
        <w:t>三、工作业绩方面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（一）认真制定本科教学审核评估整改方案并启动整改工作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根据专家组对学校评估反馈意见</w:t>
      </w:r>
      <w:r>
        <w:rPr>
          <w:rFonts w:hint="eastAsia" w:ascii="仿宋_GB2312" w:hAnsi="仿宋_GB2312" w:eastAsia="仿宋_GB2312" w:cs="仿宋_GB2312"/>
          <w:b w:val="0"/>
          <w:bCs w:val="0"/>
          <w:sz w:val="32"/>
          <w:szCs w:val="32"/>
        </w:rPr>
        <w:t>，依据学校评估整改总体方案，结合我院专业特点，制定了“以新工科建设理念为指导，凝练专业定位、培养目标和特色；以专业国际认证为标准，优化培养方案、课程体系和培养模式；以核心课建设为突破口，加强优质课程建设；以实验室开放为抓手，提高信息技术实验中心使用效益和育人水平。”的整改思路。目前专业特色、培养目标的凝练工作的调研、论证工作正在进行中，各专业已经提供了初稿。培养方案修订、核心课程建设工作已经启动，学生实践教学改革方面增加了实验室开放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w:t>
      </w:r>
      <w:r>
        <w:rPr>
          <w:rFonts w:hint="eastAsia" w:ascii="仿宋_GB2312" w:hAnsi="仿宋_GB2312" w:eastAsia="仿宋_GB2312" w:cs="仿宋_GB2312"/>
          <w:b w:val="0"/>
          <w:bCs w:val="0"/>
          <w:sz w:val="32"/>
          <w:szCs w:val="32"/>
        </w:rPr>
        <w:t>成功申请</w:t>
      </w:r>
      <w:r>
        <w:rPr>
          <w:rFonts w:hint="eastAsia" w:ascii="仿宋_GB2312" w:hAnsi="仿宋_GB2312" w:eastAsia="仿宋_GB2312" w:cs="仿宋_GB2312"/>
          <w:b w:val="0"/>
          <w:bCs w:val="0"/>
          <w:sz w:val="32"/>
          <w:szCs w:val="32"/>
        </w:rPr>
        <w:t>了数据科学与大数据技术新专业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优化我院学科结构，拓宽学院发展空间，2017年上半年学院组织力量申请增设数据科学与大数据技术新专业。经过前期调研，整合我校师资队伍、教学资源，构建了开设本专业的平台，设计了专业培养方案，并与2017年6月22日召开了由学校主要领导参加的专业论证会。目前教育部已经公示完毕，学校已经将增设数据科学与大数据专业的申请提交到河北省教育厅，2018年有望招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（三）以承办学校实验室管理经验交流现场会为契机规范了实验室日常管理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在有关教师的努力下，多年来我院实验中心管理规范、运行平稳，保障了教学、科研的顺利进行。我们的管理经验得到校领导和主管部门的充分肯定。2017年</w:t>
      </w:r>
      <w:r>
        <w:rPr>
          <w:rFonts w:hint="eastAsia" w:ascii="仿宋_GB2312" w:hAnsi="仿宋_GB2312" w:eastAsia="仿宋_GB2312" w:cs="仿宋_GB2312"/>
          <w:b w:val="0"/>
          <w:bCs w:val="0"/>
          <w:sz w:val="32"/>
          <w:szCs w:val="32"/>
        </w:rPr>
        <w:t>9</w:t>
      </w:r>
      <w:r>
        <w:rPr>
          <w:rFonts w:hint="eastAsia" w:ascii="仿宋_GB2312" w:hAnsi="仿宋_GB2312" w:eastAsia="仿宋_GB2312" w:cs="仿宋_GB2312"/>
          <w:b w:val="0"/>
          <w:bCs w:val="0"/>
          <w:sz w:val="32"/>
          <w:szCs w:val="32"/>
        </w:rPr>
        <w:t>月</w:t>
      </w:r>
      <w:r>
        <w:rPr>
          <w:rFonts w:hint="eastAsia" w:ascii="仿宋_GB2312" w:hAnsi="仿宋_GB2312" w:eastAsia="仿宋_GB2312" w:cs="仿宋_GB2312"/>
          <w:b w:val="0"/>
          <w:bCs w:val="0"/>
          <w:sz w:val="32"/>
          <w:szCs w:val="32"/>
        </w:rPr>
        <w:t>15</w:t>
      </w:r>
      <w:r>
        <w:rPr>
          <w:rFonts w:hint="eastAsia" w:ascii="仿宋_GB2312" w:hAnsi="仿宋_GB2312" w:eastAsia="仿宋_GB2312" w:cs="仿宋_GB2312"/>
          <w:b w:val="0"/>
          <w:bCs w:val="0"/>
          <w:sz w:val="32"/>
          <w:szCs w:val="32"/>
        </w:rPr>
        <w:t>日，由教务处牵头在我院实验中心召开了河北经贸大学实验室安全管理现场会。借本次现场会机会，实验中心认真梳理了各种管理规范、制度、日志等材料，为下一步实验室管理规范化上一个台阶打下良好基础。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（四）师资队伍持续优化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在2015、2016连续两年引进博士的基础上，2017年我院引进6名年青博士充实我们的教师队伍，改善了我院教师队伍的学历结构、年龄结构和学缘结构。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（五）产学深度合作取得实质性进展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w:t>
      </w:r>
      <w:r>
        <w:rPr>
          <w:rFonts w:hint="eastAsia" w:ascii="仿宋_GB2312" w:hAnsi="仿宋_GB2312" w:eastAsia="仿宋_GB2312" w:cs="仿宋_GB2312"/>
          <w:b w:val="0"/>
          <w:bCs w:val="0"/>
          <w:sz w:val="32"/>
          <w:szCs w:val="32"/>
        </w:rPr>
        <w:t>响</w:t>
      </w:r>
      <w:r>
        <w:rPr>
          <w:rFonts w:hint="eastAsia" w:ascii="仿宋_GB2312" w:hAnsi="仿宋_GB2312" w:eastAsia="仿宋_GB2312" w:cs="仿宋_GB2312"/>
          <w:b w:val="0"/>
          <w:bCs w:val="0"/>
          <w:sz w:val="32"/>
          <w:szCs w:val="32"/>
        </w:rPr>
        <w:t>应教育部校企合作育人</w:t>
      </w:r>
      <w:r>
        <w:rPr>
          <w:rFonts w:hint="eastAsia" w:ascii="仿宋_GB2312" w:hAnsi="仿宋_GB2312" w:eastAsia="仿宋_GB2312" w:cs="仿宋_GB2312"/>
          <w:b w:val="0"/>
          <w:bCs w:val="0"/>
          <w:sz w:val="32"/>
          <w:szCs w:val="32"/>
        </w:rPr>
        <w:t>号召，</w:t>
      </w:r>
      <w:r>
        <w:rPr>
          <w:rFonts w:hint="eastAsia" w:ascii="仿宋_GB2312" w:hAnsi="仿宋_GB2312" w:eastAsia="仿宋_GB2312" w:cs="仿宋_GB2312"/>
          <w:b w:val="0"/>
          <w:bCs w:val="0"/>
          <w:sz w:val="32"/>
          <w:szCs w:val="32"/>
        </w:rPr>
        <w:t>切实推进校企深度合作</w:t>
      </w:r>
      <w:r>
        <w:rPr>
          <w:rFonts w:hint="eastAsia" w:ascii="仿宋_GB2312" w:hAnsi="仿宋_GB2312" w:eastAsia="仿宋_GB2312" w:cs="仿宋_GB2312"/>
          <w:b w:val="0"/>
          <w:bCs w:val="0"/>
          <w:sz w:val="32"/>
          <w:szCs w:val="32"/>
        </w:rPr>
        <w:t>，我院与天津开发区中软卓越信息技术有限公司签署了产学合作协同育人框架协议，双方就共建数据科学与大数据专业达成合作意向，未来企业将与我院在课程体系设计、课程开发、课堂教学、实践教学、就业指导等多环节深度合作，共同将数据科学与大数据专业办出特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除此之外，我院本年度共获得3项教育部产学协同育人项目立项，为校企协同开展课程建设、师资培养提供了平台。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（六）实践教学取得新成就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1.继续深入开展校企联合实施实践教学。2017年暑假期间，我院电子信息工程专业8</w:t>
      </w:r>
      <w:r>
        <w:rPr>
          <w:rFonts w:hint="eastAsia" w:ascii="仿宋_GB2312" w:hAnsi="仿宋_GB2312" w:eastAsia="仿宋_GB2312" w:cs="仿宋_GB2312"/>
          <w:b w:val="0"/>
          <w:bCs w:val="0"/>
          <w:sz w:val="32"/>
          <w:szCs w:val="32"/>
        </w:rPr>
        <w:t>0</w:t>
      </w:r>
      <w:r>
        <w:rPr>
          <w:rFonts w:hint="eastAsia" w:ascii="仿宋_GB2312" w:hAnsi="仿宋_GB2312" w:eastAsia="仿宋_GB2312" w:cs="仿宋_GB2312"/>
          <w:b w:val="0"/>
          <w:bCs w:val="0"/>
          <w:sz w:val="32"/>
          <w:szCs w:val="32"/>
        </w:rPr>
        <w:t>名同学，在石家庄数英科技有限公司业进行了为期8天的顶岗实习。实习期间学生与企业指导师傅一起上生产线，实际参与到生产过程中去，帮助学生获得了实践经验、适应了职场工作环境。2017年7月2至2017年8月25日，我院计算机大类60名同学，在汤姆一通（北京）互联网技术有限公司进行了为期1个月的是企业实训。这是该公司继2016年接纳我校40名同学实习后再次扩大接收规模，让更多的同学有机会深入企业接受项目实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大学生创新实践项目</w:t>
      </w:r>
      <w:r>
        <w:rPr>
          <w:rFonts w:hint="eastAsia" w:ascii="仿宋_GB2312" w:hAnsi="仿宋_GB2312" w:eastAsia="仿宋_GB2312" w:cs="仿宋_GB2312"/>
          <w:b w:val="0"/>
          <w:bCs w:val="0"/>
          <w:sz w:val="32"/>
          <w:szCs w:val="32"/>
        </w:rPr>
        <w:t>立项数再上新台阶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2017年我院学生获6项国家级、8项省级、11项校级大学生创新创业训练计划项目资助，总资助金额达</w:t>
      </w:r>
      <w:r>
        <w:rPr>
          <w:rFonts w:hint="eastAsia" w:ascii="仿宋_GB2312" w:hAnsi="仿宋_GB2312" w:eastAsia="仿宋_GB2312" w:cs="仿宋_GB2312"/>
          <w:b w:val="0"/>
          <w:bCs w:val="0"/>
          <w:sz w:val="32"/>
          <w:szCs w:val="32"/>
        </w:rPr>
        <w:t>21万元</w:t>
      </w:r>
      <w:r>
        <w:rPr>
          <w:rFonts w:hint="eastAsia" w:ascii="仿宋_GB2312" w:hAnsi="仿宋_GB2312" w:eastAsia="仿宋_GB2312" w:cs="仿宋_GB2312"/>
          <w:b w:val="0"/>
          <w:bCs w:val="0"/>
          <w:sz w:val="32"/>
          <w:szCs w:val="32"/>
        </w:rPr>
        <w:t>，项目参与学生50余人。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3、院级创新实践项目效果良好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2017年10月，学院对上年度院级大学生创新实践项目进行了验收，其中</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项验收为优秀，</w:t>
      </w:r>
      <w:r>
        <w:rPr>
          <w:rFonts w:hint="eastAsia" w:ascii="仿宋_GB2312" w:hAnsi="仿宋_GB2312" w:eastAsia="仿宋_GB2312" w:cs="仿宋_GB2312"/>
          <w:b w:val="0"/>
          <w:bCs w:val="0"/>
          <w:sz w:val="32"/>
          <w:szCs w:val="32"/>
        </w:rPr>
        <w:t>21</w:t>
      </w:r>
      <w:r>
        <w:rPr>
          <w:rFonts w:hint="eastAsia" w:ascii="仿宋_GB2312" w:hAnsi="仿宋_GB2312" w:eastAsia="仿宋_GB2312" w:cs="仿宋_GB2312"/>
          <w:b w:val="0"/>
          <w:bCs w:val="0"/>
          <w:sz w:val="32"/>
          <w:szCs w:val="32"/>
        </w:rPr>
        <w:t>项验收为合格，不合格</w:t>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t>项。项目成果反映出本次活动让更多的同学参与到了创新实践活动中，对改善的专业学习风气起到了促进作用。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4.各类学生专业比赛喜获丰收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计算机、软件、网络专业的50名学生参加了第六届全国软件和信息技术专业人才大赛、中国大学生计算机设计大赛、京津冀信息安全技术挑战赛等专业比赛，获奖32人。学院举办了第二届程序设计大赛和首届电子技能大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5、成立了我院首届ACM集训队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为冲击高水平比赛培育人才，本学期学院成立以王嘉、薛学娅老师为教练的ACM集训队。集训队队员从报名的100多名学生中通过考试选出了45名同学作为首期队员，未来队这些同学将以参加ACM比赛为目标接受集训和定期的队内比赛，努力在相关比赛中取得优异成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（七）教学研究成果丰硕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2017年度学院在教学研究和课程建设方面取得多项成果，其中获河北经贸大学教学信息化大赛一、二、三等奖共4项，河北经贸大学精品资源共享课优秀等次一门，获河北省教学信息化大赛一等奖1项，二等奖1项。河北省高等教育教学研究项目2项，河北省虚拟仿真实践教学项目2项，教育部产学协同育人项目3项。尤其是朱蔓莉获河北经贸大学校长特别奖，这是我院历史上首次也是最高级别的教学单项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各位老师，教学工作内容繁琐、头绪众多，学院各项工作的能够顺利开展并取得一定成绩，得益于大家的信任和支持，是大家齐心协力共同奋斗的结果，在此对各位老师的配合、包容表示衷心感谢！我个人也有许多缺点和不足，发展思路还不够创新，工作方式方法过于求稳，我真心地希望各位老师对我的不足和缺点给予批评指正，我一定会虚心接受、积极改进。我一定认真履行岗位职责，勇于担当，为教学质量的提高、学院的发展全力以赴。</w:t>
      </w:r>
    </w:p>
    <w:p>
      <w:pPr>
        <w:keepNext w:val="0"/>
        <w:keepLines w:val="0"/>
        <w:pageBreakBefore w:val="0"/>
        <w:widowControl w:val="0"/>
        <w:tabs>
          <w:tab w:val="left" w:pos="420"/>
        </w:tabs>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00000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2017年1</w:t>
      </w: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月1</w:t>
      </w:r>
      <w:r>
        <w:rPr>
          <w:rFonts w:hint="eastAsia" w:ascii="仿宋_GB2312" w:hAnsi="仿宋_GB2312" w:eastAsia="仿宋_GB2312" w:cs="仿宋_GB2312"/>
          <w:b w:val="0"/>
          <w:bCs w:val="0"/>
          <w:sz w:val="32"/>
          <w:szCs w:val="32"/>
        </w:rPr>
        <w:t>8</w:t>
      </w:r>
      <w:r>
        <w:rPr>
          <w:rFonts w:hint="eastAsia" w:ascii="仿宋_GB2312" w:hAnsi="仿宋_GB2312" w:eastAsia="仿宋_GB2312" w:cs="仿宋_GB2312"/>
          <w:b w:val="0"/>
          <w:bCs w:val="0"/>
          <w:sz w:val="32"/>
          <w:szCs w:val="32"/>
        </w:rPr>
        <w:t>日</w:t>
      </w:r>
    </w:p>
    <w:sectPr>
      <w:footerReference r:id="rId3" w:type="default"/>
      <w:pgSz w:w="11906" w:h="16838"/>
      <w:pgMar w:top="1701" w:right="1418"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新宋体">
    <w:panose1 w:val="02010609030101010101"/>
    <w:charset w:val="86"/>
    <w:family w:val="modern"/>
    <w:pitch w:val="default"/>
    <w:sig w:usb0="00000003" w:usb1="080E0000" w:usb2="00000000" w:usb3="00000000" w:csb0="00040001" w:csb1="00000000"/>
  </w:font>
  <w:font w:name="仿宋">
    <w:altName w:val="Arial Unicode MS"/>
    <w:panose1 w:val="02010609060101010101"/>
    <w:charset w:val="86"/>
    <w:family w:val="modern"/>
    <w:pitch w:val="default"/>
    <w:sig w:usb0="00000000" w:usb1="00000000"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325865"/>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BC3AF6"/>
    <w:rsid w:val="000627A9"/>
    <w:rsid w:val="004565A0"/>
    <w:rsid w:val="005340BF"/>
    <w:rsid w:val="009A7F1A"/>
    <w:rsid w:val="00A10ED1"/>
    <w:rsid w:val="00A276E3"/>
    <w:rsid w:val="00AA46D3"/>
    <w:rsid w:val="00AD514C"/>
    <w:rsid w:val="00AE5707"/>
    <w:rsid w:val="00B02520"/>
    <w:rsid w:val="00B83FA0"/>
    <w:rsid w:val="00BA3685"/>
    <w:rsid w:val="00BF4D55"/>
    <w:rsid w:val="00C613EB"/>
    <w:rsid w:val="00D15CB1"/>
    <w:rsid w:val="02A505E1"/>
    <w:rsid w:val="06B954A7"/>
    <w:rsid w:val="22A806E0"/>
    <w:rsid w:val="29916A40"/>
    <w:rsid w:val="3A9D0952"/>
    <w:rsid w:val="5B0D4FF0"/>
    <w:rsid w:val="5B142986"/>
    <w:rsid w:val="60BC3AF6"/>
    <w:rsid w:val="629B3CDC"/>
    <w:rsid w:val="63824297"/>
    <w:rsid w:val="75281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列出段落1"/>
    <w:basedOn w:val="1"/>
    <w:qFormat/>
    <w:uiPriority w:val="34"/>
    <w:pPr>
      <w:ind w:firstLine="420" w:firstLineChars="200"/>
    </w:pPr>
    <w:rPr>
      <w:rFonts w:ascii="Times New Roman" w:hAnsi="Times New Roman" w:eastAsia="宋体" w:cs="Times New Roman"/>
    </w:rPr>
  </w:style>
  <w:style w:type="paragraph" w:styleId="7">
    <w:name w:val="List Paragraph"/>
    <w:basedOn w:val="1"/>
    <w:qFormat/>
    <w:uiPriority w:val="34"/>
    <w:pPr>
      <w:ind w:firstLine="420" w:firstLineChars="200"/>
    </w:pPr>
    <w:rPr>
      <w:szCs w:val="22"/>
    </w:rPr>
  </w:style>
  <w:style w:type="character" w:customStyle="1" w:styleId="8">
    <w:name w:val="批注框文本 Char"/>
    <w:basedOn w:val="4"/>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393</Words>
  <Characters>2243</Characters>
  <Lines>18</Lines>
  <Paragraphs>5</Paragraphs>
  <TotalTime>0</TotalTime>
  <ScaleCrop>false</ScaleCrop>
  <LinksUpToDate>false</LinksUpToDate>
  <CharactersWithSpaces>2631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2017-10-09T08:39:00Z</dcterms:created>
  <dc:creator>asuss</dc:creator>
  <cp:lastModifiedBy>l</cp:lastModifiedBy>
  <cp:lastPrinted>2017-12-20T01:10:00Z</cp:lastPrinted>
  <dcterms:modified xsi:type="dcterms:W3CDTF">2017-12-22T03:26:43Z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