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张建江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创建“一流党建”既是学校一项重要决策，更是信息技术学院以党建促发展的重要契机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。到学院任职以来，我尽心尽责，务实担当、注重原则，以创新促发展、求突破，收到了实效，主要做法是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强化主责意识，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提升班子凝聚力、创新力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学习方式上传承创新。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任职以来，我牵头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定了《党委中心组学习的意见》，按照意见狠抓落实，高质量完成规定动作。中心组先后集中学习5次，组织专题党课教育6次，党员干部撰写学习心得40余篇。还不断创新学习方法，力求学习效果。如：在学习宣传贯彻党的十九大精神方面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倡导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“七讲一督”使大会精神落地生根。即：领导带头讲；专题辅导讲；媒体创新讲；文艺活动讲；典型示范讲；党员人人讲；志愿者广泛讲。二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加大力度。针对制度漏洞，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新建《党政联席会议制度》《“三重一大”决策制度》《财务管理制度》《学科建设科研成果奖励资助办法》《职称评审加分办法》等五项制度，与原制度一起，构筑了较为完善的内控制度体系。三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干部选用择优罚劣。10个支部书记、4个科级干部岗和5个系主任根据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工作和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业绩表现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全部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进行了改选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，切实把有能力、敢担当、作风优的好干部选拔到重要岗位上来，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表现平庸、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不愿干、不担当的坚决予以了调整。四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党务管理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常态化、规范化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一年来，先后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开展党课培训10余次，培训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入党申请人、积极分子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300余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，确定入党积极分子115人，发展党员47人，转正36人。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五抓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日常细节上逐一规范。明确了支部书记、委员岗位职责，制定了支部工作流程，统一编印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党员、支部书记政治学习笔记本、支部工作手册、口袋卡等材料，并提供《支部书记手册填写模板》，从细节规范入手，全院党务工作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层层落实，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整齐划一。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二、党、政齐心，推进学科内涵建设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学院严格落实党政联席会议制度，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作为党委书记，我与院长密切配合，让党委在学院发展重大问题上凸显政治核心作用。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学科建设问题上，学院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党、政班子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以新工科理念为指导，定位“大、智、移、云”方向。一是新增大数据专业并与中软国际协同建设，扩展了支撑学科的专业内容，对其他学科起到拉动作用。二是举办并参加国际学术交流会议，提升学科学术水平。一年来，先后参加“大数据科学及应用技术”等国、内际会议100余次，自己组织高水平学术讲座8次，专家辅导十余次，开阔了师生视野。还鼓励高水平教师竞选CCF专委会成员，30余名教师、24名研究生成为CCF会员。三是努力“引才引智”，优化学科团队。按照学校要求，2017年共引进专业相关高层次人才6名；软引进知名专家1名；6名教师获得硕导或副教授资格，4名教师在职读博，优化了学科队伍结构。四是不断优化科研创新环境，提升学科建设支撑条件。升级了“云计算与大数据”科研教学实验平台，新购置了一批实验设备。与中软国际签署了战略合作协议，共享部分科研和教学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三、党员带头，促进科研能力和水平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快速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一是科研管理体系进一步完善。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与班子成员和各系主任广泛调研，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制定了学院科研总体规划，形成了科研申报、跟踪、考核、监督体系。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制定了《科研成果资助奖励办法》《职称评审加分办法》等制度，对科研能力突出的教师予以奖励，还积极在专业教师中间在学院树立了导向。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增设了科研秘书岗位，选配党员教师专职负责。结合学院实际，制定了院级科研奖励办法，激励和保证教师科研积极性。二是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发挥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党员教师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带头作用，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科研贡献量逐年提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。2017年，学院科研项目、高层次论文、专著等成果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24项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，党员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18项，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占比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78%，发挥了关键作用。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党员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朱曼丽老师被评为“2017年校长特别奖”，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还有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2个专业教师向党组织递交了入党申请。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三是科研质量、数量显著提升。本年度，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在党员带动下，全院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共争取到省级科技计划项目4项；完成国家自科课题申报3项；出版专著3部；发表SCI/EI、核心期刊等高层次学术论文28篇；获科研经费232.5万元。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围绕核心价值观教育，夯实意识形态领域主阵地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严格落实“三会一课”制度。把核心价值观内容嵌入支委会、党员大会、党小组会和业余党课，以主题党日、理论学习日、党员活动日体现，以专题党课、集中研讨、知识竞赛等形式辅助，不断强化师生“四个自信”。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队伍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建设，不断完善管理机制。修订了《辅导员工作精细化管理条例》《助理辅导员制度》《党员考试挂牌制度》和《学生党员联系新生宿舍制度》等，学生管理制度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逐步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完善。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模块化管理，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将核心价值观落细抓实。学院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将学生工作分成思政教育、演讲口才、社交礼仪、阅读写作、心理发展、职业规划、专业竞赛、体育等不同模块，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成立了“大学生成长工作室”、“新媒体联盟”、“优秀传统文化读书会”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多头实施，协调推进。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积极开展问教、问学、问管“三问”活动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。教师、管理人员与信息员、学生代表互相答辩，相互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，查摆问题，促进教风、学风、作风持续好转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定期接访、回访，及时将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师生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苗头性问题消灭在萌芽状态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。五是注重宣传，提升形象。把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学院微信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公众号由学生会管理提升到党委层面直属管理，增设十九大精神、两学一做、核心价值观、模范人物、师生访谈等板块，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大力进行思政教育工作，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投稿量同比数倍增长，学院形象得到明显改善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五、狠抓学风建设，培育笃学匠心诚信赶超氛围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完善《新生入学教育方案》，逐步形成了开学典礼、专题报告、党支部活动、学生团体活动和主题班会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“五位一体”的入学教育体系。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重视第二课堂建设。一年来，共组织“学风建设月”“宿舍文化节”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、演讲比赛等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活动90余项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增强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学生的集体荣誉感和责任感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优秀学生党员先进事迹报告会已成功举办八届，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创建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“学院有模范、支部有榜样、班级有先进”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模式，力争党建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品牌。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专业教师导师制，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“凌云社”“创客空间”“软件协会”“ACM班”等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项目为引导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以实践项目和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专业竞赛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为依托，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带动学风持续好转。2017年，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生参与校外各级各类专业竞赛获奖62人次。获得国家级奖励17项，省部级奖励43项，校级奖励2项。非专业竞赛11人次获省部级奖励。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研究生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参加的“河北省高校首届研究生网络与信息安全技术大赛”，我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代表队获得二等奖两项、三等奖一项及优秀指导教师奖两项。参加的首届京津冀研究生网络安全与信息技术大赛，获得二等奖和三等奖各一项，两名教师获得“优秀指导教师”荣誉称号，1名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研究生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获得国家奖学金。积极开展社会实践和志愿服务活动。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深入京津开展的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“移动互联网背景下京津冀地区现代服务业创新发展研究”调研、敬老爱老等志愿活动，受到了学校有关部门肯定。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规范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贫困生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认定程序，对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档案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实行动态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认定经济困难学生318人，困难学生资格415人，国家励志奖学金43人，国家奖学金2人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科研助困结项6项。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想方设法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提高学生就业率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共发布招聘信息50余条，组织专场招聘会15场，提供就业岗位300余个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2017届毕业生一次签约率96.7%，质量就业率28.4%，考研率16.0%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，在全校位列第七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六、从严治党，始终保持反腐倡廉高压态势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是结合学院实际情况，院党委牵头制定了《党政联席会议制度》《“三重一大”制度》《财务管理制度》等，瞄准风险点，明确责任人，封堵违纪违规制度漏洞。二是按照学校要求，每学期定期召开廉政风险分析会，主动查找和评估风险点，及时制定相应措施，对违纪苗头早发现、早处理。三是严格按程序召开学院教代会，学院发展的重大问题、重大决策和涉及师生切身利益问题必须提交教代会讨论。还坚持党务管理、财务开支、职称评审、考核评聘、评优评先程序公开、结果公开，全方位接受师生监督。目前，全院风清气正，凝聚力提升，未发现有违纪、违法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2017年，在校党委的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正确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和其他同志的大力协助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我在抓党建促学院全面发展方面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取得了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成绩，但与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学校发展的迫切要求和标准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相比，仍存在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不少差距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如：党支部战斗堡垒作用还没有真正激发出来，党支部书记的责任意识还需进一步强化，学科建设、校企合作力度还需进一步加强，横向课题单独承担的不多，面向云计算、大数据、物联网等新技术的科研团队还未形成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我一定再接再厉，勇于创新，敢于担当，力争做出更大的成绩。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Arial Unicode MS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Aharoni">
    <w:altName w:val="Tw Cen MT Condensed Extra Bold"/>
    <w:panose1 w:val="02010803020104030203"/>
    <w:charset w:val="00"/>
    <w:family w:val="auto"/>
    <w:pitch w:val="default"/>
    <w:sig w:usb0="00000000" w:usb1="00000000" w:usb2="00000000" w:usb3="00000000" w:csb0="00000020" w:csb1="002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BrowalliaUPC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Gabriola">
    <w:altName w:val="Harrington"/>
    <w:panose1 w:val="04040605051002020D02"/>
    <w:charset w:val="00"/>
    <w:family w:val="auto"/>
    <w:pitch w:val="default"/>
    <w:sig w:usb0="00000000" w:usb1="00000000" w:usb2="00000000" w:usb3="00000000" w:csb0="2000009F" w:csb1="00000000"/>
  </w:font>
  <w:font w:name="Gautami">
    <w:panose1 w:val="02000500000000000000"/>
    <w:charset w:val="00"/>
    <w:family w:val="auto"/>
    <w:pitch w:val="default"/>
    <w:sig w:usb0="002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gi">
    <w:panose1 w:val="04040504061007020D02"/>
    <w:charset w:val="00"/>
    <w:family w:val="auto"/>
    <w:pitch w:val="default"/>
    <w:sig w:usb0="00000003" w:usb1="00000000" w:usb2="00000000" w:usb3="00000000" w:csb0="20000001" w:csb1="00000000"/>
  </w:font>
  <w:font w:name="Gill Sans MT">
    <w:panose1 w:val="020B0502020104020203"/>
    <w:charset w:val="00"/>
    <w:family w:val="auto"/>
    <w:pitch w:val="default"/>
    <w:sig w:usb0="00000003" w:usb1="00000000" w:usb2="00000000" w:usb3="00000000" w:csb0="20000003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1010600010101010101"/>
    <w:charset w:val="00"/>
    <w:family w:val="auto"/>
    <w:pitch w:val="default"/>
    <w:sig w:usb0="00010003" w:usb1="00000000" w:usb2="00000000" w:usb3="00000000" w:csb0="0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ijay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Vani">
    <w:altName w:val="Shrut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Utsaah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0649057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0649057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EA48F6"/>
    <w:rsid w:val="01981E64"/>
    <w:rsid w:val="03697CBF"/>
    <w:rsid w:val="0580473F"/>
    <w:rsid w:val="05E2086E"/>
    <w:rsid w:val="0652595C"/>
    <w:rsid w:val="07392F18"/>
    <w:rsid w:val="07572E1C"/>
    <w:rsid w:val="07E610A1"/>
    <w:rsid w:val="08371059"/>
    <w:rsid w:val="08FD305C"/>
    <w:rsid w:val="0AB74C77"/>
    <w:rsid w:val="0B2446FB"/>
    <w:rsid w:val="0E6C45B1"/>
    <w:rsid w:val="0EFF2A8C"/>
    <w:rsid w:val="0F0821E5"/>
    <w:rsid w:val="132D65C0"/>
    <w:rsid w:val="13A14E29"/>
    <w:rsid w:val="156C1855"/>
    <w:rsid w:val="159047E9"/>
    <w:rsid w:val="166B34B0"/>
    <w:rsid w:val="1742173D"/>
    <w:rsid w:val="183702A9"/>
    <w:rsid w:val="19E06AD6"/>
    <w:rsid w:val="1B0760DF"/>
    <w:rsid w:val="1B8D53C4"/>
    <w:rsid w:val="1BBD707E"/>
    <w:rsid w:val="1BF66E56"/>
    <w:rsid w:val="1EEA48F6"/>
    <w:rsid w:val="1F2E280F"/>
    <w:rsid w:val="1FAA0E15"/>
    <w:rsid w:val="201954DC"/>
    <w:rsid w:val="20837FC4"/>
    <w:rsid w:val="215115EE"/>
    <w:rsid w:val="229E1006"/>
    <w:rsid w:val="2A074CB9"/>
    <w:rsid w:val="2A17781C"/>
    <w:rsid w:val="2A4D716C"/>
    <w:rsid w:val="2D875F01"/>
    <w:rsid w:val="2DBF4A0C"/>
    <w:rsid w:val="2FA45118"/>
    <w:rsid w:val="30633937"/>
    <w:rsid w:val="322A57A2"/>
    <w:rsid w:val="32A0049C"/>
    <w:rsid w:val="32C55A57"/>
    <w:rsid w:val="33BD65CE"/>
    <w:rsid w:val="35401B86"/>
    <w:rsid w:val="355031C7"/>
    <w:rsid w:val="36C82248"/>
    <w:rsid w:val="3787572A"/>
    <w:rsid w:val="37A24A1A"/>
    <w:rsid w:val="37B65613"/>
    <w:rsid w:val="38D14D15"/>
    <w:rsid w:val="3A34296E"/>
    <w:rsid w:val="3B3B26CD"/>
    <w:rsid w:val="3C58166B"/>
    <w:rsid w:val="40B64274"/>
    <w:rsid w:val="41A87701"/>
    <w:rsid w:val="44632AE3"/>
    <w:rsid w:val="44996A52"/>
    <w:rsid w:val="44E04533"/>
    <w:rsid w:val="45C419C3"/>
    <w:rsid w:val="46E6576C"/>
    <w:rsid w:val="47942CF1"/>
    <w:rsid w:val="47CC7F25"/>
    <w:rsid w:val="48112F12"/>
    <w:rsid w:val="4D1D2A23"/>
    <w:rsid w:val="4D610F53"/>
    <w:rsid w:val="4F872C8C"/>
    <w:rsid w:val="4FB778B7"/>
    <w:rsid w:val="4FFC25B7"/>
    <w:rsid w:val="548B2BC8"/>
    <w:rsid w:val="54EE5523"/>
    <w:rsid w:val="55FB3A45"/>
    <w:rsid w:val="562F0267"/>
    <w:rsid w:val="567D0CC5"/>
    <w:rsid w:val="57B65954"/>
    <w:rsid w:val="57EB3CE0"/>
    <w:rsid w:val="57FC1335"/>
    <w:rsid w:val="590A2BFA"/>
    <w:rsid w:val="5927647A"/>
    <w:rsid w:val="5B3A3BC8"/>
    <w:rsid w:val="5C36056E"/>
    <w:rsid w:val="5CEC498D"/>
    <w:rsid w:val="5D9F4153"/>
    <w:rsid w:val="61846D01"/>
    <w:rsid w:val="626279D7"/>
    <w:rsid w:val="64BD0734"/>
    <w:rsid w:val="652316AF"/>
    <w:rsid w:val="682D689F"/>
    <w:rsid w:val="68616D6F"/>
    <w:rsid w:val="69972EDC"/>
    <w:rsid w:val="6CE60C19"/>
    <w:rsid w:val="6E6E1AB6"/>
    <w:rsid w:val="6EA9660F"/>
    <w:rsid w:val="708F13B3"/>
    <w:rsid w:val="725E1C2C"/>
    <w:rsid w:val="729007DD"/>
    <w:rsid w:val="72952EEC"/>
    <w:rsid w:val="72A026AB"/>
    <w:rsid w:val="733E3523"/>
    <w:rsid w:val="75212F18"/>
    <w:rsid w:val="7585682B"/>
    <w:rsid w:val="75F70552"/>
    <w:rsid w:val="77174375"/>
    <w:rsid w:val="77A91B91"/>
    <w:rsid w:val="7A0C3C4B"/>
    <w:rsid w:val="7BCC0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2017-12-14T00:31:00Z</dcterms:created>
  <dc:creator>大兵1379904241</dc:creator>
  <cp:lastModifiedBy>l</cp:lastModifiedBy>
  <dcterms:modified xsi:type="dcterms:W3CDTF">2017-12-26T03:06:26Z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