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2017年度述职述廉报告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李爽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eastAsia" w:ascii="仿宋_GB2312" w:hAnsi="仿宋_GB2312" w:eastAsia="仿宋_GB2312" w:cs="仿宋_GB2312"/>
          <w:b w:val="0"/>
          <w:bCs/>
          <w:sz w:val="32"/>
          <w:szCs w:val="32"/>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2017年，我担任副处级统战员兼任联一分会副主席。在校党委的正确领导下，积极协助部门领导，认真落实校党委关于统战工作的决策部署，扎实推进统战部各项工作开展，较好地完成了年度工作任务，</w:t>
      </w:r>
      <w:r>
        <w:rPr>
          <w:rFonts w:hint="eastAsia" w:ascii="仿宋_GB2312" w:hAnsi="仿宋_GB2312" w:eastAsia="仿宋_GB2312" w:cs="仿宋_GB2312"/>
          <w:b w:val="0"/>
          <w:bCs/>
          <w:sz w:val="32"/>
          <w:szCs w:val="32"/>
        </w:rPr>
        <w:t>被省委组织部、省委统战部、省人社厅、省总工会授予“2014—2016年度全省统战工作先进个人”称号</w:t>
      </w:r>
      <w:r>
        <w:rPr>
          <w:rFonts w:hint="eastAsia" w:ascii="仿宋_GB2312" w:hAnsi="仿宋_GB2312" w:eastAsia="仿宋_GB2312" w:cs="仿宋_GB2312"/>
          <w:b w:val="0"/>
          <w:bCs/>
          <w:sz w:val="32"/>
          <w:szCs w:val="32"/>
        </w:rPr>
        <w:t>。现将一年来的工作汇报如下：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一、加强学习，努力提高政治理论水平和履职能力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深入学习十八届五中、六中全会和十九大精神，深刻领会习近平新时期中国特色社会主义思想和习近平总书记关于统战的重要论述，把“两学一做”教育活动贯穿工作实际中，积极参加学校组织的处级干部培训辅导，多渠道多方式及时了解中央对统战工作的要求和统一战线方面的最新动态，不断提升自己的政治理论水平，树牢“四个意识”，坚定“四个自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参加全省高校统战部长培训班的学习，进一步充实了统战理论知识，对统战工作的方针政策有了更加深入的理解和掌握，为提升统战工作专业化水平打下了基础。参加了暑期学校在浙大举办的处级干部培训学习，增长了科学管理知识，启迪了创新性思维，通过</w:t>
      </w:r>
      <w:r>
        <w:rPr>
          <w:rFonts w:hint="eastAsia" w:ascii="仿宋_GB2312" w:hAnsi="仿宋_GB2312" w:eastAsia="仿宋_GB2312" w:cs="仿宋_GB2312"/>
          <w:b w:val="0"/>
          <w:bCs/>
          <w:sz w:val="32"/>
          <w:szCs w:val="32"/>
        </w:rPr>
        <w:t>总结提升内化，</w:t>
      </w:r>
      <w:r>
        <w:rPr>
          <w:rFonts w:hint="eastAsia" w:ascii="仿宋_GB2312" w:hAnsi="仿宋_GB2312" w:eastAsia="仿宋_GB2312" w:cs="仿宋_GB2312"/>
          <w:b w:val="0"/>
          <w:bCs/>
          <w:kern w:val="0"/>
          <w:sz w:val="32"/>
          <w:szCs w:val="32"/>
        </w:rPr>
        <w:t>对实际工作起到了指导作用。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二、履职尽责，扎实推进统战各项工作取得新进展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（一）做好党外知识分子联谊会的筹建工作。</w:t>
      </w:r>
      <w:r>
        <w:rPr>
          <w:rFonts w:hint="eastAsia" w:ascii="仿宋_GB2312" w:hAnsi="仿宋_GB2312" w:eastAsia="仿宋_GB2312" w:cs="仿宋_GB2312"/>
          <w:b w:val="0"/>
          <w:bCs/>
          <w:sz w:val="32"/>
          <w:szCs w:val="32"/>
        </w:rPr>
        <w:t>在去年准备工作的基础上，调研了燕山大学、南京大学等多所高校的办会情况，与省委统战部进行了多次沟通，确定了我校的办会模式，设计了筹建方案，起草了章程、选举办法等会议材料，确定了理事推荐条件，通过处级单位党组织推荐产生了27名理事，组织召开了党外知识分子联谊会第一届理事会，选举产生了领导机构，搭建起了我校无党派知识分子发挥聪明才智服务学校建设和河北经济发展的平台。</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（二）配合上级部门做好各级人大政协换届工作。</w:t>
      </w:r>
      <w:r>
        <w:rPr>
          <w:rFonts w:hint="eastAsia" w:ascii="仿宋_GB2312" w:hAnsi="仿宋_GB2312" w:eastAsia="仿宋_GB2312" w:cs="仿宋_GB2312"/>
          <w:b w:val="0"/>
          <w:bCs/>
          <w:sz w:val="32"/>
          <w:szCs w:val="32"/>
        </w:rPr>
        <w:t>今年是人大政协换届年，积极协助相关部门做好人大代表、政协委员人选的推荐和考察工作，不折不扣地贯彻执行河北省委和石家庄市委关于换届工作要求，严格按政策、按规矩、按程序办事，完成了对我校河北省和石家庄市人大代表、政协委员的推荐考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月，按照石组字[2017]14号文件精神的要求，组织成立了“市十三届政协委员人选考察组”，确定了考察方案，根据人选的不同情况分别确定了个别谈话及民主测评的范围，委托组织和人事部门对推荐人选进行了个人事项和档案审核，委托纪委和计生部门出具了相关证明材料。审核上报了推荐的市人大代表和政协委员的登记表、现实表现材料和考察材料。在今年4月召开的石家庄市两会换届会上，武义青当选第十三届石家庄市政协副主席，刘华光、王利军、潘秀昀当选第十三届石家庄市政协常委，马瑞、赵益朝、母爱英当选第十三届石家庄市政协委员,刘海云当选第十四届石家庄市人大常委。</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10月，按照全国和河北省两会换届要求，组织推荐了我校全国政协委员和河北省人大代表（常委）、政协委员建议人选。推荐河北省第十三届人大常委建议人选1人、人大代表建议人选4人，推荐全国第十三届政协委员建议人选1人，推荐河北省第十二届政协委员建议人选7人。12月，配合相关部门对我校推荐的河北省政协委员推荐人选进行了组织考察，个别谈话100多人次，组卷上报了推荐人选相关材料。</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（三）协助民主党派组织加强自身建设。</w:t>
      </w:r>
      <w:r>
        <w:rPr>
          <w:rFonts w:hint="eastAsia" w:ascii="仿宋_GB2312" w:hAnsi="仿宋_GB2312" w:eastAsia="仿宋_GB2312" w:cs="仿宋_GB2312"/>
          <w:b w:val="0"/>
          <w:bCs/>
          <w:sz w:val="32"/>
          <w:szCs w:val="32"/>
        </w:rPr>
        <w:t>积极协助各民主党派组织加强思想、组织、制度、能力建设，关注党派成员思想状态，主动与党派成员沟通谈话，及时反映情况，帮助解疑释惑，澄清模糊认识，在意识形态领域注重主流思想引导，督促各民主党派支部建立健全各类规章制度，在组织发展上进一步规范程序，会同各分党委协助民主党派组织做好新成员的考察工作，发展3名新成员。支持各党派组织符合自身特色的活动，民盟委员会举办了十九大报告学习暨参政议政培训，农工党支部开展 了“关爱自己，健康生活”专题讲座。</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（四）精心做好党外人士工作。</w:t>
      </w:r>
      <w:r>
        <w:rPr>
          <w:rFonts w:hint="eastAsia" w:ascii="仿宋_GB2312" w:hAnsi="仿宋_GB2312" w:eastAsia="仿宋_GB2312" w:cs="仿宋_GB2312"/>
          <w:b w:val="0"/>
          <w:bCs/>
          <w:sz w:val="32"/>
          <w:szCs w:val="32"/>
        </w:rPr>
        <w:t>支持党外人士参加各类学习调研培训，</w:t>
      </w:r>
      <w:r>
        <w:rPr>
          <w:rFonts w:hint="eastAsia" w:ascii="仿宋_GB2312" w:hAnsi="仿宋_GB2312" w:eastAsia="仿宋_GB2312" w:cs="仿宋_GB2312"/>
          <w:b w:val="0"/>
          <w:bCs/>
          <w:kern w:val="0"/>
          <w:sz w:val="32"/>
          <w:szCs w:val="32"/>
        </w:rPr>
        <w:t>鼓励党外人士围绕学校中心工作和地方经济社会发展建言献策。</w:t>
      </w:r>
      <w:r>
        <w:rPr>
          <w:rFonts w:hint="eastAsia" w:ascii="仿宋_GB2312" w:hAnsi="仿宋_GB2312" w:eastAsia="仿宋_GB2312" w:cs="仿宋_GB2312"/>
          <w:b w:val="0"/>
          <w:bCs/>
          <w:sz w:val="32"/>
          <w:szCs w:val="32"/>
        </w:rPr>
        <w:t>推荐5名党外代表人士参加了在省社会主义学院举办的“省直机关、省属高校、省属国企县处级（中层）党外干部培训班”</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支持党外干部吴国英参加国家行政学院举办的第八期全国政府参事研修班、张艳参加九三学社省委举办的2017年处级干部培训班。</w:t>
      </w:r>
      <w:r>
        <w:rPr>
          <w:rFonts w:hint="eastAsia" w:ascii="仿宋_GB2312" w:hAnsi="仿宋_GB2312" w:eastAsia="仿宋_GB2312" w:cs="仿宋_GB2312"/>
          <w:b w:val="0"/>
          <w:bCs/>
          <w:kern w:val="0"/>
          <w:sz w:val="32"/>
          <w:szCs w:val="32"/>
        </w:rPr>
        <w:t>支持各级人大代表政协委员开展调研活动，通过提交提案、调研报告等方式，积极参政议政，为省市经济建设做贡献。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（五）做好新形势下民族宗教、侨务、留学人员工作。</w:t>
      </w:r>
      <w:r>
        <w:rPr>
          <w:rFonts w:hint="eastAsia" w:ascii="仿宋_GB2312" w:hAnsi="仿宋_GB2312" w:eastAsia="仿宋_GB2312" w:cs="仿宋_GB2312"/>
          <w:b w:val="0"/>
          <w:bCs/>
          <w:sz w:val="32"/>
          <w:szCs w:val="32"/>
        </w:rPr>
        <w:t>积极宣传侨务政策，与归国留学人员和海外留学人员沟通联系，鼓励留学人员在国际学术交流与合作方面</w:t>
      </w:r>
      <w:r>
        <w:rPr>
          <w:rFonts w:hint="eastAsia" w:ascii="仿宋_GB2312" w:hAnsi="仿宋_GB2312" w:eastAsia="仿宋_GB2312" w:cs="仿宋_GB2312"/>
          <w:b w:val="0"/>
          <w:bCs/>
          <w:sz w:val="32"/>
          <w:szCs w:val="32"/>
        </w:rPr>
        <w:t>发挥积极作用，配合河北省和石家庄市侨联组织，推荐我校5名侨眷为石家庄第十一次侨眷代表大会代表。</w:t>
      </w:r>
      <w:r>
        <w:rPr>
          <w:rFonts w:hint="eastAsia" w:ascii="仿宋_GB2312" w:hAnsi="仿宋_GB2312" w:eastAsia="仿宋_GB2312" w:cs="仿宋_GB2312"/>
          <w:b w:val="0"/>
          <w:bCs/>
          <w:sz w:val="32"/>
          <w:szCs w:val="32"/>
        </w:rPr>
        <w:t>贯彻习近平总书记在中央群团工作会议上的重要讲话精神和全省宗教工作会议精神，了解相关情况，关注重点人员，防止宗教渗透和校园传教活动。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（六）积极探索统战理论研究与实践新思路。</w:t>
      </w:r>
      <w:r>
        <w:rPr>
          <w:rFonts w:hint="eastAsia" w:ascii="仿宋_GB2312" w:hAnsi="仿宋_GB2312" w:eastAsia="仿宋_GB2312" w:cs="仿宋_GB2312"/>
          <w:b w:val="0"/>
          <w:bCs/>
          <w:sz w:val="32"/>
          <w:szCs w:val="32"/>
        </w:rPr>
        <w:t>对统战工作中</w:t>
      </w:r>
      <w:r>
        <w:rPr>
          <w:rFonts w:hint="eastAsia" w:ascii="仿宋_GB2312" w:hAnsi="仿宋_GB2312" w:eastAsia="仿宋_GB2312" w:cs="仿宋_GB2312"/>
          <w:b w:val="0"/>
          <w:bCs/>
          <w:sz w:val="32"/>
          <w:szCs w:val="32"/>
        </w:rPr>
        <w:t>热点、难点、敏感问题进行调查研究，在全面总结学校统战工作的基础上，向省委教育工委报送了我校2017年度统战工作实践创新成果材料，展现了我校统战工作风貌。结合河北省统战理论研究学会的2017年统战理论政策招标课题，积极组织相关教师进行申报，2016年所申报的课题中有三项获奖。结合学校“一流党建”创建活动，</w:t>
      </w:r>
      <w:r>
        <w:rPr>
          <w:rFonts w:hint="eastAsia" w:ascii="仿宋_GB2312" w:hAnsi="仿宋_GB2312" w:eastAsia="仿宋_GB2312" w:cs="仿宋_GB2312"/>
          <w:b w:val="0"/>
          <w:bCs/>
          <w:sz w:val="32"/>
          <w:szCs w:val="32"/>
        </w:rPr>
        <w:t>发挥人文社科理论研究优势，</w:t>
      </w:r>
      <w:r>
        <w:rPr>
          <w:rFonts w:hint="eastAsia" w:ascii="仿宋_GB2312" w:hAnsi="仿宋_GB2312" w:eastAsia="仿宋_GB2312" w:cs="仿宋_GB2312"/>
          <w:b w:val="0"/>
          <w:bCs/>
          <w:sz w:val="32"/>
          <w:szCs w:val="32"/>
        </w:rPr>
        <w:t>积极做好</w:t>
      </w:r>
      <w:r>
        <w:rPr>
          <w:rFonts w:hint="eastAsia" w:ascii="仿宋_GB2312" w:hAnsi="仿宋_GB2312" w:eastAsia="仿宋_GB2312" w:cs="仿宋_GB2312"/>
          <w:b w:val="0"/>
          <w:bCs/>
          <w:kern w:val="0"/>
          <w:sz w:val="32"/>
          <w:szCs w:val="32"/>
        </w:rPr>
        <w:t>统战智库筹备工作。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（七）加强信息宣传和信息报送工作。</w:t>
      </w:r>
      <w:r>
        <w:rPr>
          <w:rFonts w:hint="eastAsia" w:ascii="仿宋_GB2312" w:hAnsi="仿宋_GB2312" w:eastAsia="仿宋_GB2312" w:cs="仿宋_GB2312"/>
          <w:b w:val="0"/>
          <w:bCs/>
          <w:sz w:val="32"/>
          <w:szCs w:val="32"/>
        </w:rPr>
        <w:t>注重对统战成员的宣传，利用新媒体和校园网对党外人士和各党派支部所取得成绩和活动开展情况及时宣传报导，弘扬主旋律，传播正能量。同时积极配合教育工委统战信息报送制度，通过拓展信息收集渠道，延伸信息工作触角，获取详实数据资料，筛选出有价值例案，总结提炼撰写稿件，及时报送信息材料，汇报我校统战工作动态，扩大我校统一战线社会影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（八）切实加强统战干部队伍自身建设。</w:t>
      </w:r>
      <w:r>
        <w:rPr>
          <w:rFonts w:hint="eastAsia" w:ascii="仿宋_GB2312" w:hAnsi="仿宋_GB2312" w:eastAsia="仿宋_GB2312" w:cs="仿宋_GB2312"/>
          <w:b w:val="0"/>
          <w:bCs/>
          <w:sz w:val="32"/>
          <w:szCs w:val="32"/>
        </w:rPr>
        <w:t>夯实工作基础，修订完成2017年《河北经贸大学统一战线成员基本情况登记表》，改进工作作风，密切联系统一战线成员，组织召开座谈会，走访慰问党外人士，调研党派团体，听取民主党派和无党派人士对学校统战工作的意见和建议。为提高统战干部综合素质，增强统战干部履行职责的能力，</w:t>
      </w:r>
      <w:r>
        <w:rPr>
          <w:rFonts w:hint="eastAsia" w:ascii="仿宋_GB2312" w:hAnsi="仿宋_GB2312" w:eastAsia="仿宋_GB2312" w:cs="仿宋_GB2312"/>
          <w:b w:val="0"/>
          <w:bCs/>
          <w:kern w:val="0"/>
          <w:sz w:val="32"/>
          <w:szCs w:val="32"/>
        </w:rPr>
        <w:t>组织了统战理论政策培训，</w:t>
      </w:r>
      <w:r>
        <w:rPr>
          <w:rFonts w:hint="eastAsia" w:ascii="仿宋_GB2312" w:hAnsi="仿宋_GB2312" w:eastAsia="仿宋_GB2312" w:cs="仿宋_GB2312"/>
          <w:b w:val="0"/>
          <w:bCs/>
          <w:sz w:val="32"/>
          <w:szCs w:val="32"/>
        </w:rPr>
        <w:t>邀请河北省社会主义学院专家王树臣教授为全校各处级单位党委书记、统战委员、党务秘书作了题为《十八大以来统一战线面临的新任务新要求》的专题辅导报告，为更好地开展统战工作，提供了理论指导。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（九）</w:t>
      </w:r>
      <w:r>
        <w:rPr>
          <w:rFonts w:hint="eastAsia" w:ascii="仿宋_GB2312" w:hAnsi="仿宋_GB2312" w:eastAsia="仿宋_GB2312" w:cs="仿宋_GB2312"/>
          <w:b w:val="0"/>
          <w:bCs/>
          <w:sz w:val="32"/>
          <w:szCs w:val="32"/>
        </w:rPr>
        <w:t>加强与统战成员的联谊交友。</w:t>
      </w:r>
      <w:r>
        <w:rPr>
          <w:rFonts w:hint="eastAsia" w:ascii="仿宋_GB2312" w:hAnsi="仿宋_GB2312" w:eastAsia="仿宋_GB2312" w:cs="仿宋_GB2312"/>
          <w:b w:val="0"/>
          <w:bCs/>
          <w:sz w:val="32"/>
          <w:szCs w:val="32"/>
        </w:rPr>
        <w:t>联系组织了各人大代表、政协委员、民主党派成员、党外知识分子、归国留学人员、华侨侨眷代表等统一战线成员参观在北京展览馆举办的砥砺奋进的五年成就展，感受十八大以来我国在各领域取得的巨大成就，振奋了精神，增强了自信，凝聚了共识，增进了与</w:t>
      </w:r>
      <w:r>
        <w:rPr>
          <w:rFonts w:hint="eastAsia" w:ascii="仿宋_GB2312" w:hAnsi="仿宋_GB2312" w:eastAsia="仿宋_GB2312" w:cs="仿宋_GB2312"/>
          <w:b w:val="0"/>
          <w:bCs/>
          <w:sz w:val="32"/>
          <w:szCs w:val="32"/>
        </w:rPr>
        <w:t>统战成员</w:t>
      </w:r>
      <w:r>
        <w:rPr>
          <w:rFonts w:hint="eastAsia" w:ascii="仿宋_GB2312" w:hAnsi="仿宋_GB2312" w:eastAsia="仿宋_GB2312" w:cs="仿宋_GB2312"/>
          <w:b w:val="0"/>
          <w:bCs/>
          <w:sz w:val="32"/>
          <w:szCs w:val="32"/>
        </w:rPr>
        <w:t>之</w:t>
      </w:r>
      <w:r>
        <w:rPr>
          <w:rFonts w:hint="eastAsia" w:ascii="仿宋_GB2312" w:hAnsi="仿宋_GB2312" w:eastAsia="仿宋_GB2312" w:cs="仿宋_GB2312"/>
          <w:b w:val="0"/>
          <w:bCs/>
          <w:sz w:val="32"/>
          <w:szCs w:val="32"/>
        </w:rPr>
        <w:t>间的联系和交流。</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三、暖心聚力，统筹兼顾做好工会工作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本次工会换届，我被联一分会推举为分会副主席，</w:t>
      </w:r>
      <w:r>
        <w:rPr>
          <w:rFonts w:hint="eastAsia" w:ascii="仿宋_GB2312" w:hAnsi="仿宋_GB2312" w:eastAsia="仿宋_GB2312" w:cs="仿宋_GB2312"/>
          <w:b w:val="0"/>
          <w:bCs/>
          <w:sz w:val="32"/>
          <w:szCs w:val="32"/>
        </w:rPr>
        <w:t>联一分会有87名会员，由9个部门组成。</w:t>
      </w:r>
      <w:r>
        <w:rPr>
          <w:rFonts w:hint="eastAsia" w:ascii="仿宋_GB2312" w:hAnsi="仿宋_GB2312" w:eastAsia="仿宋_GB2312" w:cs="仿宋_GB2312"/>
          <w:b w:val="0"/>
          <w:bCs/>
          <w:sz w:val="32"/>
          <w:szCs w:val="32"/>
        </w:rPr>
        <w:t>兼任分会副主席以来，认真</w:t>
      </w:r>
      <w:r>
        <w:rPr>
          <w:rFonts w:hint="eastAsia" w:ascii="仿宋_GB2312" w:hAnsi="仿宋_GB2312" w:eastAsia="仿宋_GB2312" w:cs="仿宋_GB2312"/>
          <w:b w:val="0"/>
          <w:bCs/>
          <w:sz w:val="32"/>
          <w:szCs w:val="32"/>
        </w:rPr>
        <w:t>学习工会法规和有关文件，提升政策水平，拓展业务知识，</w:t>
      </w:r>
      <w:r>
        <w:rPr>
          <w:rFonts w:hint="eastAsia" w:ascii="仿宋_GB2312" w:hAnsi="仿宋_GB2312" w:eastAsia="仿宋_GB2312" w:cs="仿宋_GB2312"/>
          <w:b w:val="0"/>
          <w:bCs/>
          <w:sz w:val="32"/>
          <w:szCs w:val="32"/>
        </w:rPr>
        <w:t>在校工会的领导下，积极</w:t>
      </w:r>
      <w:r>
        <w:rPr>
          <w:rFonts w:hint="eastAsia" w:ascii="仿宋_GB2312" w:hAnsi="仿宋_GB2312" w:eastAsia="仿宋_GB2312" w:cs="仿宋_GB2312"/>
          <w:b w:val="0"/>
          <w:bCs/>
          <w:sz w:val="32"/>
          <w:szCs w:val="32"/>
        </w:rPr>
        <w:t>协助主席落实分会各项工作，组织召开分会办公会议，协调各委员分工，调动会员积极性，同心协力，做好分会工作。发挥桥梁和纽带作用，密切联系会员，了解会员生活工作情况，听取并反映会员的合理要求，做好慰问走访和困难补助申请工作。配合校工会组织好分会各类文体活动，一年来，羽毛球、乒乓球、排球、跳绳、象棋等团体赛都取得了较好的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四、廉洁自律，筑起拒腐防变思想防线</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深入学习《关于新形势下党内政治生活的若干准则》、《中国共产党党内监督条例》，牢固树立廉洁自律意识，自觉筑起政策纪律防线、法律法规防线、守住做人做事底线，自觉抵制各种不正之风侵蚀，坚持原则，秉公办事，正确对待荣宠得失，在工作和生活中没有违反廉洁自律规定的行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bookmarkStart w:id="0" w:name="_GoBack"/>
      <w:r>
        <w:rPr>
          <w:rFonts w:hint="eastAsia" w:ascii="黑体" w:hAnsi="黑体" w:eastAsia="黑体" w:cs="黑体"/>
          <w:b w:val="0"/>
          <w:bCs/>
          <w:sz w:val="32"/>
          <w:szCs w:val="32"/>
        </w:rPr>
        <w:t>五、存在的不足</w:t>
      </w:r>
    </w:p>
    <w:bookmarkEnd w:id="0"/>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回顾一年来的工作，虽然取得了一些成绩，但仍有许多不足之处。工作思路还需进一步拓展，</w:t>
      </w:r>
      <w:r>
        <w:rPr>
          <w:rFonts w:hint="eastAsia" w:ascii="仿宋_GB2312" w:hAnsi="仿宋_GB2312" w:eastAsia="仿宋_GB2312" w:cs="仿宋_GB2312"/>
          <w:b w:val="0"/>
          <w:bCs/>
          <w:sz w:val="32"/>
          <w:szCs w:val="32"/>
        </w:rPr>
        <w:t>调研工作还要更深更细，</w:t>
      </w:r>
      <w:r>
        <w:rPr>
          <w:rFonts w:hint="eastAsia" w:ascii="仿宋_GB2312" w:hAnsi="仿宋_GB2312" w:eastAsia="仿宋_GB2312" w:cs="仿宋_GB2312"/>
          <w:b w:val="0"/>
          <w:bCs/>
          <w:sz w:val="32"/>
          <w:szCs w:val="32"/>
        </w:rPr>
        <w:t>在新的一年里，我将进一步解放思想，开拓进取，积极探索，推动各项工作再上新台阶。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p>
    <w:sectPr>
      <w:footerReference r:id="rId3" w:type="default"/>
      <w:pgSz w:w="11906" w:h="16838"/>
      <w:pgMar w:top="1389"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01382"/>
      <w:docPartObj>
        <w:docPartGallery w:val="AutoText"/>
      </w:docPartObj>
    </w:sdtPr>
    <w:sdtEndPr>
      <w:rPr>
        <w:sz w:val="21"/>
        <w:szCs w:val="21"/>
      </w:rPr>
    </w:sdtEndPr>
    <w:sdtContent>
      <w:p>
        <w:pPr>
          <w:pStyle w:val="2"/>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6</w:t>
        </w:r>
        <w:r>
          <w:rPr>
            <w:sz w:val="21"/>
            <w:szCs w:val="21"/>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6525"/>
    <w:rsid w:val="00006D28"/>
    <w:rsid w:val="000C1A48"/>
    <w:rsid w:val="00130DA3"/>
    <w:rsid w:val="00176087"/>
    <w:rsid w:val="001971D7"/>
    <w:rsid w:val="001B6D26"/>
    <w:rsid w:val="001D2F53"/>
    <w:rsid w:val="002415E8"/>
    <w:rsid w:val="00250784"/>
    <w:rsid w:val="00340FCF"/>
    <w:rsid w:val="00376D1C"/>
    <w:rsid w:val="003A06B6"/>
    <w:rsid w:val="003A1851"/>
    <w:rsid w:val="00414F5B"/>
    <w:rsid w:val="00421D97"/>
    <w:rsid w:val="00446E16"/>
    <w:rsid w:val="0050232F"/>
    <w:rsid w:val="005364E5"/>
    <w:rsid w:val="005B13D5"/>
    <w:rsid w:val="005D4F03"/>
    <w:rsid w:val="005E592C"/>
    <w:rsid w:val="00620FC0"/>
    <w:rsid w:val="006606F5"/>
    <w:rsid w:val="00696EF5"/>
    <w:rsid w:val="006F24C2"/>
    <w:rsid w:val="0073077F"/>
    <w:rsid w:val="00780BEE"/>
    <w:rsid w:val="00780F72"/>
    <w:rsid w:val="00814399"/>
    <w:rsid w:val="00832344"/>
    <w:rsid w:val="00841A1F"/>
    <w:rsid w:val="008F0517"/>
    <w:rsid w:val="0090658A"/>
    <w:rsid w:val="009603A4"/>
    <w:rsid w:val="0099154D"/>
    <w:rsid w:val="00A422D2"/>
    <w:rsid w:val="00A56066"/>
    <w:rsid w:val="00A56628"/>
    <w:rsid w:val="00B34ECC"/>
    <w:rsid w:val="00BF5623"/>
    <w:rsid w:val="00C40CFA"/>
    <w:rsid w:val="00C96326"/>
    <w:rsid w:val="00D57175"/>
    <w:rsid w:val="00D63B81"/>
    <w:rsid w:val="00DA5D2D"/>
    <w:rsid w:val="00E40F4F"/>
    <w:rsid w:val="00E657B6"/>
    <w:rsid w:val="00E65D94"/>
    <w:rsid w:val="00F36525"/>
    <w:rsid w:val="00F47934"/>
    <w:rsid w:val="00FA67B8"/>
    <w:rsid w:val="5D996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486</Words>
  <Characters>2774</Characters>
  <Lines>23</Lines>
  <Paragraphs>6</Paragraphs>
  <TotalTime>0</TotalTime>
  <ScaleCrop>false</ScaleCrop>
  <LinksUpToDate>false</LinksUpToDate>
  <CharactersWithSpaces>3254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2017-12-20T02:06:00Z</dcterms:created>
  <dc:creator>li</dc:creator>
  <cp:lastModifiedBy>l</cp:lastModifiedBy>
  <dcterms:modified xsi:type="dcterms:W3CDTF">2017-12-21T00:39:13Z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