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仿宋_GB2312" w:hAnsi="仿宋_GB2312" w:eastAsia="仿宋_GB2312" w:cs="仿宋_GB2312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度工作总结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后勤管理处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2017年是学校双一流建设和申博工作的关键一年，也是学校后勤改革深入推进的一年。一年来，在校党委的正确领导下，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在全体同事的共同努力下，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我处领导班子扎实开展“两学一做”学习教育，</w:t>
      </w:r>
      <w:r>
        <w:rPr>
          <w:rFonts w:hint="eastAsia" w:ascii="仿宋_GB2312" w:hAnsi="仿宋_GB2312" w:eastAsia="仿宋_GB2312" w:cs="仿宋_GB2312"/>
          <w:b w:val="0"/>
          <w:bCs w:val="0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</w:rPr>
        <w:instrText xml:space="preserve"> HYPERLINK "http://www.baidu.com/link?url=PlPty7dq9vfJCwqu-0MgLIk-xYJrOPEqn9gLWENgZbNcpGZOYviwYx5cpOYQ604JBVQxdpKQ_9PsqHVMiwQ4fywgQms7N2Qln8ZcbPBXcDy" \t "https://www.baidu.com/_blank" </w:instrText>
      </w:r>
      <w:r>
        <w:rPr>
          <w:rFonts w:hint="eastAsia" w:ascii="仿宋_GB2312" w:hAnsi="仿宋_GB2312" w:eastAsia="仿宋_GB2312" w:cs="仿宋_GB2312"/>
          <w:b w:val="0"/>
          <w:bCs w:val="0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全面落实从严治党各项要求；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紧紧围绕学校中心工作，认真落实后勤机构改革，圆满完成校园基础设施建设项目，稳步推进校园环境提升，积极助力校园民生改善，为学校的正常运转提供了坚实的后勤保障。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bidi="ar"/>
        </w:rPr>
        <w:t>一、扎实开展“两学一做”学习教育</w:t>
      </w:r>
    </w:p>
    <w:p>
      <w:pPr>
        <w:tabs>
          <w:tab w:val="left" w:pos="547"/>
        </w:tabs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一是制定党支部学习计划。按照上级文件精神和校党委要求，制定了2017年后勤管理处党支部学习计划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深入推进“两学一做”学习教育常态化、制度化。二是领导带头集体学习。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bidi="ar"/>
        </w:rPr>
        <w:t>以“三会一课”为基本形式，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党支部书记带头上党课，讲理论，学党章党规和习近平总书记系列重要讲话，学习党的十九大、十八届六中全会、省第九次党代会议精神；学习贯彻落实两《准则》、两《条例》。三是加强业务培训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组织六人次参加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专业技术人员培训活动，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 w:bidi="ar"/>
        </w:rPr>
        <w:t>党支部书记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bidi="ar"/>
        </w:rPr>
        <w:t>跟随主管校领导赴广东高校进行学习考察和交流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提高了后勤管理服务水平。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 w:bidi="ar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bidi="ar"/>
        </w:rPr>
        <w:t>严肃党内生活，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 w:bidi="ar"/>
        </w:rPr>
        <w:t>全面落实从严治党各项要求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一是坚持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基本会议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制度。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结合处内工作实际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，在“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三重一大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”制度基础上，设立处务会、党风廉政建设情况分析会、工程监理会，作为处内基本会议制度。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会议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由专人负责记录，专本专用，保证了组织生活的规范。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二是认真执行民主集中制。严格执行重大事项报告制度和请示报告制度，重要工作由支部大会研究决定，重大事项提请校长办公会或常委会研究决定。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三是规范和严格民主生活会。定期开展民主生活会，党支部书记带头开展批评与自我批评，深刻查找工作作风、组织生活、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廉政建设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等方面的问题，坚持“红红脸”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“出出汗”，制定问题清单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落实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整改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措施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加强制度建设。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从源头上规范基层党建工作、后勤机构改革和校园基本建设，先后制定了《2017年党支部学习计划》、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《后勤管理处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车辆管理规定》、《后勤综合改革方案》、《校园基本建设规划管理办法》、《校园施工管理办法》等制度，保证各项工作的推进有章可循，有据可依。</w:t>
      </w:r>
    </w:p>
    <w:p>
      <w:pPr>
        <w:tabs>
          <w:tab w:val="left" w:pos="547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是认真开展创建一流党建活动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精准落实《创建一流党建实施方案》，提出以一流的党建促一流的管理和服务。</w:t>
      </w:r>
    </w:p>
    <w:p>
      <w:pPr>
        <w:tabs>
          <w:tab w:val="left" w:pos="547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六是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全面落实从严治党各项要求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把纪律和规矩挺在前面，认真贯彻落实中央八项规定精神，深入开展了“一问责八清理”专项行动和基层“微腐败”专项整治工作，积极做好“四风”自查自纠工作、“小金库”自查工作，通过“回头看”，对工程招投标中可能存在的问题进行了自查和梳理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bidi="ar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 w:bidi="ar"/>
        </w:rPr>
        <w:t>履行岗位职责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bidi="ar"/>
        </w:rPr>
        <w:t>，扎实推进各项工作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（1）落实后勤机构改革。2017年5月，学校撤销原校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园规划处，成立后勤管理处。我处认真落实校党委的决定，起草后勤综合改革方案，重新划分部门机构设置和管理职能，保证了各项工作的顺利开展。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（2）圆满完成校园基建项目。坚持安全第一、质量为上的理念，加强校园基本建设，圆满完成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附中音乐教室、附中校园环境提升和家属区停车场项目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；落实校园“十三五”基本建设规划，加强校园水、电等基础设施建设以及校园地下管网管理，认真完成2017年“双一流”项目—校东南区域高压配电室增容改造和高压线入地工程、雨水管道外接工程的规划、设计、预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及招标准备工作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tabs>
          <w:tab w:val="left" w:pos="547"/>
        </w:tabs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（3）稳步推进校园环境提升。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bidi="ar"/>
        </w:rPr>
        <w:t>积极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 w:bidi="ar"/>
        </w:rPr>
        <w:t>争取政策支持，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bidi="ar"/>
        </w:rPr>
        <w:t>推进校北侧农牧场环境综合整治和危房改造工作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 w:bidi="ar"/>
        </w:rPr>
        <w:t>努力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bidi="ar"/>
        </w:rPr>
        <w:t>改善办学条件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 w:bidi="ar"/>
        </w:rPr>
        <w:t>认真开展调研，起草入驻正定新区大学城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 w:bidi="ar"/>
        </w:rPr>
        <w:t>置换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 w:bidi="ar"/>
        </w:rPr>
        <w:t>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 w:bidi="ar"/>
        </w:rPr>
        <w:t>案，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努力改善学校因地处一级水源保护区而举步维艰的发展现状。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（4）积极助力校园民生改善。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关注师生需求，积极推进东校区住宅项目建设和西、南校区住宅房产证的办理；协同校园服务中心等有关部门，推进了我校住宅区第三方物业管理和校园智能快递柜的落实。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bidi="ar"/>
        </w:rPr>
        <w:t>贯彻服务至上的理念，陆续为新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 w:bidi="ar"/>
        </w:rPr>
        <w:t>报到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bidi="ar"/>
        </w:rPr>
        <w:t>的87名博士安排住宿；加强青教楼管理，为青年博士居住和跨校区教师午休提供了良好的休息环境。完成第二办公楼专家教授工作室的交接，网上预约管理系统已具备试运行条件。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5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（5）努力做好后勤保障工作。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 w:bidi="ar"/>
        </w:rPr>
        <w:t>落实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bidi="ar"/>
        </w:rPr>
        <w:t>2017年防汛工作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 w:bidi="ar"/>
        </w:rPr>
        <w:t>方案，积极开展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bidi="ar"/>
        </w:rPr>
        <w:t>防汛抢险救灾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 w:bidi="ar"/>
        </w:rPr>
        <w:t>的安全教育、安全检查，确保救援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bidi="ar"/>
        </w:rPr>
        <w:t>措施的到位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减少校园安全隐患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落实校党委决定，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bidi="ar"/>
        </w:rPr>
        <w:t>排查校礼堂舞台安全，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委托检测机构对其进行结构检测，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多次调研，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协同设计单位、校办提出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礼堂整改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设计方案。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5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（6）其他工作。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认真听取使用部门意见，开展充分调研，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完成2017年双一流建设项目及2018-2020年政府采购项目的申报工作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 w:bidi="ar"/>
        </w:rPr>
        <w:t>四、加强党风廉政建设，认真落实“一岗双责”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5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坚持把党风廉政建设和反腐败工作纳入支部日常管理工作，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全面贯彻党风廉政责任制，书记作为第一责任人，廉洁自律，以上率下，把“两个责任”、“一岗双责”落地生根，认真召开党风廉政建设情况分析研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判会，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  <w:t>纪检委员履行执纪监督责任，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深刻进行党性分析，认真反思近年来中央查处的典型案例，尤其吸取身边严重违法违纪案例教训，警示筑牢党员干部遵守党纪国法思想防线，提高党员拒腐防变和抵御风险的能力，形成“不敢腐、不想腐、不能腐”的有效机制。</w:t>
      </w:r>
    </w:p>
    <w:p>
      <w:pPr>
        <w:tabs>
          <w:tab w:val="left" w:pos="547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一年来，我处领导班子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在校党委的正确领导和全体同事的共同努力下，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取得了一定的成绩，但还存在一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不足，在今后的工作中，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领导班子成员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将进一步加强政治理论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和业务学习，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加强廉政教育，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深化推进后勤综合改革，全面加强校园基本建设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打造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更多的民心工程、质量工程和廉洁工程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pStyle w:val="26"/>
        <w:spacing w:line="440" w:lineRule="exact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  <w:embedRegular r:id="rId1" w:fontKey="{59D88718-7551-4478-B73A-3BD8678BEB01}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2" w:fontKey="{556BC4D9-6C57-44DA-BF67-52B0D166C547}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鏂板畫浣�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81A1039-D1DB-4F8D-981F-1933EE442771}"/>
  </w:font>
  <w:font w:name="����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AMGDT">
    <w:altName w:val="Letter Gothic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隶书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Bookman Old Style">
    <w:panose1 w:val="02050604050505020204"/>
    <w:charset w:val="00"/>
    <w:family w:val="swiss"/>
    <w:pitch w:val="default"/>
    <w:sig w:usb0="00000287" w:usb1="00000000" w:usb2="00000000" w:usb3="00000000" w:csb0="2000009F" w:csb1="DFD70000"/>
  </w:font>
  <w:font w:name="新宋体">
    <w:panose1 w:val="02010609030101010101"/>
    <w:charset w:val="86"/>
    <w:family w:val="decorative"/>
    <w:pitch w:val="default"/>
    <w:sig w:usb0="00000003" w:usb1="080E0000" w:usb2="00000000" w:usb3="00000000" w:csb0="00040001" w:csb1="00000000"/>
  </w:font>
  <w:font w:name="MS Mincho">
    <w:panose1 w:val="02020609040205080304"/>
    <w:charset w:val="80"/>
    <w:family w:val="decorative"/>
    <w:pitch w:val="default"/>
    <w:sig w:usb0="A00002BF" w:usb1="68C7FCFB" w:usb2="00000010" w:usb3="00000000" w:csb0="4002009F" w:csb1="DFD70000"/>
  </w:font>
  <w:font w:name="_x000B__x000C_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方正黑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2D9FE462-8D59-4291-9DB7-5CB495C1D014}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文鼎大标宋简">
    <w:altName w:val="宋体"/>
    <w:panose1 w:val="02010609010101010101"/>
    <w:charset w:val="86"/>
    <w:family w:val="roman"/>
    <w:pitch w:val="default"/>
    <w:sig w:usb0="00000000" w:usb1="00000000" w:usb2="00000010" w:usb3="00000000" w:csb0="00040000" w:csb1="00000000"/>
  </w:font>
  <w:font w:name="方正魏碑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Narrow">
    <w:panose1 w:val="020B0506020202030204"/>
    <w:charset w:val="00"/>
    <w:family w:val="roman"/>
    <w:pitch w:val="default"/>
    <w:sig w:usb0="00000287" w:usb1="00000000" w:usb2="00000000" w:usb3="00000000" w:csb0="2000009F" w:csb1="DFD70000"/>
  </w:font>
  <w:font w:name="B7+楷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黑体">
    <w:panose1 w:val="02010600030101010101"/>
    <w:charset w:val="88"/>
    <w:family w:val="auto"/>
    <w:pitch w:val="default"/>
    <w:sig w:usb0="00000001" w:usb1="080E0000" w:usb2="00000000" w:usb3="00000000" w:csb0="00040000" w:csb1="00000000"/>
  </w:font>
  <w:font w:name="B6+CAJ FNT0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5+CAJSymbol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Arial Unicode MS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icrosoft JhengHei">
    <w:altName w:val="PMingLiU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eiryo UI">
    <w:altName w:val="MS UI Gothic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Meiryo">
    <w:altName w:val="MS UI Gothic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MingLiU_HKSCS">
    <w:altName w:val="PMingLiU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  <w:font w:name="MS PMincho">
    <w:panose1 w:val="02020600040205080304"/>
    <w:charset w:val="80"/>
    <w:family w:val="auto"/>
    <w:pitch w:val="default"/>
    <w:sig w:usb0="A00002BF" w:usb1="68C7FCFB" w:usb2="00000010" w:usb3="00000000" w:csb0="4002009F" w:csb1="DFD70000"/>
  </w:font>
  <w:font w:name="P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SimSun-ExtB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  <w:font w:name="AcadEref">
    <w:altName w:val="Shruti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Aharoni">
    <w:altName w:val="Tw Cen MT Condensed Extra Bold"/>
    <w:panose1 w:val="02010803020104030203"/>
    <w:charset w:val="00"/>
    <w:family w:val="auto"/>
    <w:pitch w:val="default"/>
    <w:sig w:usb0="00000000" w:usb1="00000000" w:usb2="00000000" w:usb3="00000000" w:csb0="00000020" w:csb1="00200000"/>
  </w:font>
  <w:font w:name="AIGDT">
    <w:altName w:val="Latha"/>
    <w:panose1 w:val="00000400000000000000"/>
    <w:charset w:val="00"/>
    <w:family w:val="auto"/>
    <w:pitch w:val="default"/>
    <w:sig w:usb0="00000000" w:usb1="00000000" w:usb2="00000000" w:usb3="00000000" w:csb0="80000000" w:csb1="00000000"/>
  </w:font>
  <w:font w:name="AmdtSymbols">
    <w:altName w:val="Shruti"/>
    <w:panose1 w:val="02000500000000020004"/>
    <w:charset w:val="00"/>
    <w:family w:val="auto"/>
    <w:pitch w:val="default"/>
    <w:sig w:usb0="00000000" w:usb1="00000000" w:usb2="00000000" w:usb3="00000000" w:csb0="00000001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parajita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BankGothic Lt BT">
    <w:altName w:val="Shruti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Browallia New">
    <w:altName w:val="Microsoft Sans Serif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BrowalliaUPC">
    <w:altName w:val="Microsoft Sans Serif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CommercialScript BT">
    <w:altName w:val="Estrangelo Edessa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Dutch801 XBd BT">
    <w:altName w:val="Times"/>
    <w:panose1 w:val="02020903060505020304"/>
    <w:charset w:val="00"/>
    <w:family w:val="auto"/>
    <w:pitch w:val="default"/>
    <w:sig w:usb0="00000000" w:usb1="00000000" w:usb2="00000000" w:usb3="00000000" w:csb0="00000000" w:csb1="00000000"/>
  </w:font>
  <w:font w:name="Euphemia">
    <w:altName w:val="Shruti"/>
    <w:panose1 w:val="020B0503040102020104"/>
    <w:charset w:val="00"/>
    <w:family w:val="auto"/>
    <w:pitch w:val="default"/>
    <w:sig w:usb0="00000000" w:usb1="00000000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FreesiaUPC">
    <w:altName w:val="Microsoft Sans Serif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Gabriola">
    <w:altName w:val="Harrington"/>
    <w:panose1 w:val="04040605051002020D02"/>
    <w:charset w:val="00"/>
    <w:family w:val="auto"/>
    <w:pitch w:val="default"/>
    <w:sig w:usb0="00000000" w:usb1="00000000" w:usb2="00000000" w:usb3="00000000" w:csb0="2000009F" w:csb1="00000000"/>
  </w:font>
  <w:font w:name="GDT">
    <w:altName w:val="Latha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GENISO">
    <w:altName w:val="Latha"/>
    <w:panose1 w:val="02000400000000000000"/>
    <w:charset w:val="00"/>
    <w:family w:val="auto"/>
    <w:pitch w:val="default"/>
    <w:sig w:usb0="00000000" w:usb1="00000000" w:usb2="00000040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altName w:val="Shruti"/>
    <w:panose1 w:val="020B0502040204020203"/>
    <w:charset w:val="00"/>
    <w:family w:val="auto"/>
    <w:pitch w:val="default"/>
    <w:sig w:usb0="00000000" w:usb1="00000000" w:usb2="00000000" w:usb3="00000000" w:csb0="00000021" w:csb1="00000000"/>
  </w:font>
  <w:font w:name="GothicI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GreekC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GreekS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Proxy 1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Plantagenet Cherokee">
    <w:altName w:val="Baskerville Old Face"/>
    <w:panose1 w:val="02020602070100000000"/>
    <w:charset w:val="00"/>
    <w:family w:val="auto"/>
    <w:pitch w:val="default"/>
    <w:sig w:usb0="00000000" w:usb1="00000000" w:usb2="00001000" w:usb3="00000000" w:csb0="00000001" w:csb1="00000000"/>
  </w:font>
  <w:font w:name="PanRoman">
    <w:altName w:val="Latha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Nyala">
    <w:altName w:val="Shruti"/>
    <w:panose1 w:val="02000504070300020003"/>
    <w:charset w:val="00"/>
    <w:family w:val="auto"/>
    <w:pitch w:val="default"/>
    <w:sig w:usb0="00000000" w:usb1="00000000" w:usb2="00000800" w:usb3="00000000" w:csb0="00000093" w:csb1="00000000"/>
  </w:font>
  <w:font w:name="Narkisim">
    <w:altName w:val="Shrut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MoolBoran">
    <w:altName w:val="Verdana"/>
    <w:panose1 w:val="020B0100010101010101"/>
    <w:charset w:val="00"/>
    <w:family w:val="auto"/>
    <w:pitch w:val="default"/>
    <w:sig w:usb0="00000000" w:usb1="00000000" w:usb2="00010000" w:usb3="00000000" w:csb0="00000001" w:csb1="00000000"/>
  </w:font>
  <w:font w:name="Monotxt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Monospac821 BT">
    <w:altName w:val="Shruti"/>
    <w:panose1 w:val="020B0609020202020204"/>
    <w:charset w:val="00"/>
    <w:family w:val="auto"/>
    <w:pitch w:val="default"/>
    <w:sig w:usb0="00000000" w:usb1="00000000" w:usb2="00000000" w:usb3="00000000" w:csb0="00000000" w:csb1="00000000"/>
  </w:font>
  <w:font w:name="Mongolian Baiti">
    <w:altName w:val="Viner Hand ITC"/>
    <w:panose1 w:val="03000500000000000000"/>
    <w:charset w:val="00"/>
    <w:family w:val="auto"/>
    <w:pitch w:val="default"/>
    <w:sig w:usb0="00000000" w:usb1="00000000" w:usb2="00020000" w:usb3="00000000" w:csb0="00000001" w:csb1="00000000"/>
  </w:font>
  <w:font w:name="Miriam Fixed">
    <w:altName w:val="Shruti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iriam">
    <w:altName w:val="Shruti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crosoft Yi Baiti">
    <w:altName w:val="Viner Hand ITC"/>
    <w:panose1 w:val="03000500000000000000"/>
    <w:charset w:val="00"/>
    <w:family w:val="auto"/>
    <w:pitch w:val="default"/>
    <w:sig w:usb0="00000000" w:usb1="00000000" w:usb2="00080002" w:usb3="00000000" w:csb0="00000001" w:csb1="00000000"/>
  </w:font>
  <w:font w:name="Microsoft Uighur">
    <w:altName w:val="Trebuchet MS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zuoyeFont_math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altName w:val="MS UI Gothic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icrosoft JhengHei Light">
    <w:altName w:val="PMingLiU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Yu Gothic UI Semibold">
    <w:altName w:val="MS UI Gothic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0000" w:usb3="04000000" w:csb0="00000001" w:csb1="4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闂備礁鍚嬫禍浠嬪磿閹惰姤鍋熼柨鐕傛嫹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Microsoft JhengHei UI">
    <w:altName w:val="PMingLiU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icrosoft JhengHei UI Light">
    <w:altName w:val="PMingLiU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ngLiU_HKSCS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Yu Gothic">
    <w:altName w:val="MS UI Gothic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Light">
    <w:altName w:val="MS UI Gothic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S UI Gothic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Light">
    <w:altName w:val="MS UI Gothic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MS UI Gothic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BankGothic Md BT">
    <w:altName w:val="Shruti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ityBlueprint">
    <w:altName w:val="Latha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mplex">
    <w:altName w:val="Latha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mmercialPi BT">
    <w:altName w:val="Latha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A00002EF" w:usb1="4000204B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09F" w:csb1="00000000"/>
  </w:font>
  <w:font w:name="CountryBlueprint">
    <w:altName w:val="Latha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songti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隶书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宋体 normal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瀹嬩綋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ans seri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Letter Gothic">
    <w:panose1 w:val="020B0409020202030204"/>
    <w:charset w:val="00"/>
    <w:family w:val="auto"/>
    <w:pitch w:val="default"/>
    <w:sig w:usb0="00000000" w:usb1="00000000" w:usb2="00000000" w:usb3="00000000" w:csb0="00000093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Estrangelo Edessa">
    <w:panose1 w:val="03080600000000000000"/>
    <w:charset w:val="00"/>
    <w:family w:val="auto"/>
    <w:pitch w:val="default"/>
    <w:sig w:usb0="80006040" w:usb1="00000000" w:usb2="00000080" w:usb3="00000000" w:csb0="00000000" w:csb1="00000000"/>
  </w:font>
  <w:font w:name="Times">
    <w:altName w:val="CG Times"/>
    <w:panose1 w:val="02020603060405020304"/>
    <w:charset w:val="00"/>
    <w:family w:val="auto"/>
    <w:pitch w:val="default"/>
    <w:sig w:usb0="00000000" w:usb1="00000000" w:usb2="00000000" w:usb3="00000000" w:csb0="00000093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8FB606C"/>
    <w:rsid w:val="002316B2"/>
    <w:rsid w:val="0039242F"/>
    <w:rsid w:val="00454994"/>
    <w:rsid w:val="00536280"/>
    <w:rsid w:val="00A40328"/>
    <w:rsid w:val="00EE52FB"/>
    <w:rsid w:val="02E969AD"/>
    <w:rsid w:val="05B64CFA"/>
    <w:rsid w:val="07CE6CA6"/>
    <w:rsid w:val="101B6B32"/>
    <w:rsid w:val="1752220D"/>
    <w:rsid w:val="1B761468"/>
    <w:rsid w:val="1B9D397A"/>
    <w:rsid w:val="1D184644"/>
    <w:rsid w:val="1E2C7D7F"/>
    <w:rsid w:val="268A65AD"/>
    <w:rsid w:val="27502364"/>
    <w:rsid w:val="2A0D77C2"/>
    <w:rsid w:val="2A1C4CA1"/>
    <w:rsid w:val="2A932FED"/>
    <w:rsid w:val="2AB9517C"/>
    <w:rsid w:val="2FD856CF"/>
    <w:rsid w:val="313B694E"/>
    <w:rsid w:val="35E051FB"/>
    <w:rsid w:val="3AE35707"/>
    <w:rsid w:val="3CBF0198"/>
    <w:rsid w:val="3DB40D4E"/>
    <w:rsid w:val="3E5C3598"/>
    <w:rsid w:val="404E4FE3"/>
    <w:rsid w:val="43E27479"/>
    <w:rsid w:val="45411603"/>
    <w:rsid w:val="45827E50"/>
    <w:rsid w:val="48424B34"/>
    <w:rsid w:val="4A250F58"/>
    <w:rsid w:val="4BFC7443"/>
    <w:rsid w:val="4F090760"/>
    <w:rsid w:val="5247295A"/>
    <w:rsid w:val="530D104E"/>
    <w:rsid w:val="551941DA"/>
    <w:rsid w:val="56DA2E9D"/>
    <w:rsid w:val="58BB2B39"/>
    <w:rsid w:val="5AA27CB5"/>
    <w:rsid w:val="5B452353"/>
    <w:rsid w:val="5DF40FA7"/>
    <w:rsid w:val="601876C1"/>
    <w:rsid w:val="66287959"/>
    <w:rsid w:val="66475220"/>
    <w:rsid w:val="66E519AE"/>
    <w:rsid w:val="6F362B6D"/>
    <w:rsid w:val="70954EA3"/>
    <w:rsid w:val="71942A06"/>
    <w:rsid w:val="72A24C49"/>
    <w:rsid w:val="72B608A0"/>
    <w:rsid w:val="77310F56"/>
    <w:rsid w:val="78FB606C"/>
    <w:rsid w:val="7C9D7339"/>
    <w:rsid w:val="7CFF1DA9"/>
    <w:rsid w:val="7F3A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720" w:lineRule="auto"/>
      <w:outlineLvl w:val="0"/>
    </w:pPr>
    <w:rPr>
      <w:rFonts w:eastAsia="黑体"/>
      <w:b/>
      <w:kern w:val="44"/>
      <w:sz w:val="32"/>
      <w:szCs w:val="2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8">
    <w:name w:val="Default Paragraph Font"/>
    <w:unhideWhenUsed/>
    <w:uiPriority w:val="1"/>
  </w:style>
  <w:style w:type="table" w:default="1" w:styleId="2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qFormat/>
    <w:uiPriority w:val="0"/>
    <w:rPr>
      <w:color w:val="000000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TML Definition"/>
    <w:basedOn w:val="8"/>
    <w:qFormat/>
    <w:uiPriority w:val="0"/>
  </w:style>
  <w:style w:type="character" w:styleId="13">
    <w:name w:val="HTML Typewriter"/>
    <w:basedOn w:val="8"/>
    <w:qFormat/>
    <w:uiPriority w:val="0"/>
    <w:rPr>
      <w:rFonts w:ascii="Courier New" w:hAnsi="Courier New"/>
      <w:sz w:val="24"/>
      <w:szCs w:val="24"/>
    </w:rPr>
  </w:style>
  <w:style w:type="character" w:styleId="14">
    <w:name w:val="HTML Acronym"/>
    <w:basedOn w:val="8"/>
    <w:qFormat/>
    <w:uiPriority w:val="0"/>
  </w:style>
  <w:style w:type="character" w:styleId="15">
    <w:name w:val="HTML Variable"/>
    <w:basedOn w:val="8"/>
    <w:qFormat/>
    <w:uiPriority w:val="0"/>
  </w:style>
  <w:style w:type="character" w:styleId="16">
    <w:name w:val="Hyperlink"/>
    <w:basedOn w:val="8"/>
    <w:qFormat/>
    <w:uiPriority w:val="0"/>
    <w:rPr>
      <w:color w:val="000000"/>
      <w:u w:val="none"/>
    </w:rPr>
  </w:style>
  <w:style w:type="character" w:styleId="17">
    <w:name w:val="HTML Code"/>
    <w:basedOn w:val="8"/>
    <w:qFormat/>
    <w:uiPriority w:val="0"/>
    <w:rPr>
      <w:rFonts w:ascii="Courier New" w:hAnsi="Courier New"/>
      <w:sz w:val="24"/>
      <w:szCs w:val="24"/>
    </w:rPr>
  </w:style>
  <w:style w:type="character" w:styleId="18">
    <w:name w:val="HTML Cite"/>
    <w:basedOn w:val="8"/>
    <w:qFormat/>
    <w:uiPriority w:val="0"/>
  </w:style>
  <w:style w:type="character" w:styleId="19">
    <w:name w:val="HTML Keyboard"/>
    <w:basedOn w:val="8"/>
    <w:qFormat/>
    <w:uiPriority w:val="0"/>
    <w:rPr>
      <w:rFonts w:ascii="Courier New" w:hAnsi="Courier New"/>
      <w:sz w:val="24"/>
      <w:szCs w:val="24"/>
    </w:rPr>
  </w:style>
  <w:style w:type="character" w:styleId="20">
    <w:name w:val="HTML Sample"/>
    <w:basedOn w:val="8"/>
    <w:qFormat/>
    <w:uiPriority w:val="0"/>
    <w:rPr>
      <w:rFonts w:ascii="Courier New" w:hAnsi="Courier New"/>
      <w:sz w:val="24"/>
      <w:szCs w:val="24"/>
    </w:rPr>
  </w:style>
  <w:style w:type="paragraph" w:customStyle="1" w:styleId="22">
    <w:name w:val="标题四"/>
    <w:basedOn w:val="1"/>
    <w:qFormat/>
    <w:uiPriority w:val="0"/>
    <w:pPr>
      <w:ind w:firstLine="880" w:firstLineChars="200"/>
    </w:pPr>
    <w:rPr>
      <w:rFonts w:ascii="Times New Roman" w:hAnsi="Times New Roman" w:eastAsia="仿宋" w:cs="Times New Roman"/>
      <w:b/>
      <w:sz w:val="32"/>
      <w:szCs w:val="22"/>
    </w:rPr>
  </w:style>
  <w:style w:type="paragraph" w:customStyle="1" w:styleId="23">
    <w:name w:val="样式3"/>
    <w:basedOn w:val="3"/>
    <w:qFormat/>
    <w:uiPriority w:val="0"/>
    <w:pPr>
      <w:spacing w:line="480" w:lineRule="auto"/>
    </w:pPr>
    <w:rPr>
      <w:sz w:val="28"/>
      <w:szCs w:val="22"/>
    </w:rPr>
  </w:style>
  <w:style w:type="paragraph" w:customStyle="1" w:styleId="24">
    <w:name w:val="样式4"/>
    <w:basedOn w:val="2"/>
    <w:qFormat/>
    <w:uiPriority w:val="0"/>
    <w:pPr>
      <w:spacing w:before="680" w:after="660"/>
    </w:pPr>
  </w:style>
  <w:style w:type="paragraph" w:customStyle="1" w:styleId="25">
    <w:name w:val="样式5"/>
    <w:basedOn w:val="2"/>
    <w:qFormat/>
    <w:uiPriority w:val="0"/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正文文本 + SimSun"/>
    <w:basedOn w:val="28"/>
    <w:qFormat/>
    <w:uiPriority w:val="0"/>
    <w:rPr>
      <w:rFonts w:ascii="宋体" w:hAnsi="宋体" w:eastAsia="宋体" w:cs="宋体"/>
      <w:color w:val="000000"/>
      <w:spacing w:val="0"/>
      <w:w w:val="100"/>
      <w:position w:val="0"/>
      <w:lang w:val="en-US"/>
    </w:rPr>
  </w:style>
  <w:style w:type="character" w:customStyle="1" w:styleId="28">
    <w:name w:val="正文文本_"/>
    <w:basedOn w:val="8"/>
    <w:link w:val="29"/>
    <w:qFormat/>
    <w:uiPriority w:val="0"/>
    <w:rPr>
      <w:rFonts w:ascii="黑体" w:hAnsi="黑体" w:eastAsia="黑体" w:cs="黑体"/>
      <w:spacing w:val="30"/>
      <w:sz w:val="29"/>
      <w:szCs w:val="29"/>
      <w:u w:val="none"/>
    </w:rPr>
  </w:style>
  <w:style w:type="paragraph" w:customStyle="1" w:styleId="29">
    <w:name w:val="正文文本1"/>
    <w:basedOn w:val="1"/>
    <w:link w:val="28"/>
    <w:qFormat/>
    <w:uiPriority w:val="0"/>
    <w:pPr>
      <w:shd w:val="clear" w:color="auto" w:fill="FFFFFF"/>
      <w:spacing w:after="120" w:line="0" w:lineRule="atLeast"/>
      <w:jc w:val="center"/>
    </w:pPr>
    <w:rPr>
      <w:rFonts w:ascii="黑体" w:hAnsi="黑体" w:eastAsia="黑体" w:cs="黑体"/>
      <w:spacing w:val="30"/>
      <w:sz w:val="29"/>
      <w:szCs w:val="2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1925</Characters>
  <Lines>16</Lines>
  <Paragraphs>4</Paragraphs>
  <ScaleCrop>false</ScaleCrop>
  <LinksUpToDate>false</LinksUpToDate>
  <CharactersWithSpaces>2258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2017-11-24T06:24:00Z</dcterms:created>
  <dc:creator>Administrator</dc:creator>
  <cp:lastModifiedBy>l</cp:lastModifiedBy>
  <cp:lastPrinted>2017-12-20T03:16:00Z</cp:lastPrinted>
  <dcterms:modified xsi:type="dcterms:W3CDTF">2017-12-26T03:03:54Z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