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2017年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赵文报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我本人2017年的工作分两部分：2017年1-5月在信息技术学院当书记。2017年5月18日任学校审计处处长。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在信息技术学院工作期间，较好地履行了书记的职责。校党委于2017年5月18号下文免去了我的信息技术学院书记职务。为确保过渡期间学院的安全稳定，根据校领导的要求，我在信息技术学院工作的时间，实际上做到6月底 --直到放暑假我才把办公室从信息学院搬到审计处。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从担任审计处长以来，在校党委的正确领导下，审计处依照“依法审计，围绕中心、突出重点、不断创新”的工作方针，紧紧围绕学校改革和发展大局，结合内审工作实际，转变观念，将审计服务重心前移，寓监督于服务之中，拓宽预算管理，完善申报制度，增强审计指向性；创新方式方法，突出审计重点，提升审计效能，经过审计处全体人员的共同努力，学校内部审计工作取得了较大的进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加强政治理论学习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积极参加学校党委组织的各项理论和学习，将“两学一做”常态化，坚持“三抓三提”，即“抓学习、提高素质”，“抓作风、提高效率”，“抓质量、提升品质”。深入学习习近平总书记系列重要讲话精神；学习党的有关方针政策；党的十九大召开后，组织审计处全体成员集体收看大会盛况，并且结合十八大、十八届三中、四中、五中、六中全会和习近平总书记系列重要讲话精神,为审计处全体成员做了关于十九大精神的宣讲报告，全面解读了十九大精神；重温学习了《关于新形势下党内政治生活的若干准则》、《中国共产党党内监督条例》，以知促行，强化“四种意识”，认真落实廉政纪律八不准，敢于担当，清正廉洁；是强化监督检查。认真落实廉政纪律八不准，加强对工作纪律执行、廉洁过节情况的检查；坚持依法审计、廉洁审计、文明审计，有效防止违规违纪问题的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二、加强专业知识学习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重审计专业的理论学习，经常自学国家有关最新的财经政策和法规，努力提高专业素质。通过学习，审计工作思路更加开阔，审计工作既要维护国家和学校的利益，又要保护干部，使审计工作充分发挥将监督寓于服务中的职能和作用，才能得到应有的尊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三、深化审计管理体制改革，提高效率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1.改革工程审计项目，增加工程预算审计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增加工程预算审计，工程造价在10万元以上的基建（修缮）工程项目预算必须经过审计后才可招标，由传统的事后审计逐步向事前控制转变，审计关口前移既为工程管理部门搞好服务，更是为学校把关、节流。在内部审计中增加工程预算审计，此改革举措在我省高校中实属少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2.改革工程结算审计起始标准线及抽审制度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工程造价在五万元以上项目，报审计处审计，五万元以下的工程项目由项目管理单位自行负责，审计处实行抽审制度。突出审计重点，但是也不留审计空白，大大提高了审计实效。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3.实施工程审计申报制度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审计处建立工程审计申报制度，各单位预期在下一学年（或下一年度）需要审计的工程项目，要提前申报审计，为工程审计赢得了审计主动，增强了审计指向性。</w:t>
      </w:r>
    </w:p>
    <w:p>
      <w:pPr>
        <w:keepNext w:val="0"/>
        <w:keepLines w:val="0"/>
        <w:pageBreakBefore w:val="0"/>
        <w:widowControl w:val="0"/>
        <w:tabs>
          <w:tab w:val="left" w:pos="5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四、开拓创新，探索新的工作方式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一，积极探索，完善经济责任审计程序，切实发挥经济责任审计监督和服务作用。一是将干部任职期间的经济责任履职业绩，纳入到经济责任审计报告中；二是并将简版的审计报告提交给委托部门；三是把整改作为经济责任审计工作的重要环节。完善经济责任审计服务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，结合实际，创新付费方式。审计处经过反复测算、实际调研，本着既为学校节约工程成本，又兼顾到社会审计机构的利益，现实行“基本取费+效益取费”相结合，采用超额累进递减的方法，向社会审计机构支付审计费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认真实干，稳妥有序推进审计工作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审计处工作紧紧围绕学校教育教学中心，服务学校发展大局，科学推进项目实施。尤其是在2017年9月份后，审计处1人离职读博，2人休产假，临聘1人，审计处所有在岗人员4人，人员极度紧缺的情况下，审计处依然努力完成各项审计工作，对领导干部经济责任、专项资金使用、工程预结算、重点科研项目等领域进行了有效审计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持续深化经济责任审计。受我校党委组织部委托，2017年审计处先后对12名处级领导干部进行经济责任审计，提出审计意见及建议36条。比2016年完成10位处级领导干部经责审计，提出21条审计意见及建议，2015年完成3位处级领导干部经责审计，提出9条审计意见及建议，2017年经责审计效率明显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是继续强化工程审计。2017年完成工程项目预、结算审计共124项，报审金额总计2.5亿元，审减金额470万元。与2016年工程结算审计共236项，送审总额3700万元，审减96万，2015年工程结算审计共133项，送审总额2800万元，审减53万，虽然工程审计总项数减少，但是报审金额和审减额均有大幅度提高，切实实做到了为学校节约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工程审计新增了抽审制度，针对五万以下的工程项目，审计处随机抽审了后勤管理处2项工程，附属中学1项工程，依然未放松对此类工程项目的监管力度。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是加强科研项目审计。2017年共完成了科研项目审计9项，涉及经费102万元。相比2016年完成科研审计16项，涉及经费197万元，2015年完成审计项目13项，涉及经费186万元，2017年科研审计完成数量及总额相对2015年、2016年均有明显下降趋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审计处坚持为学校教学服务，老师的科研项目随报随审。送审科研项目的老师表示：特别感谢审计处的每一位领导和同志们，一到审计处，首先感受到的是温暖，态度特别好，并且审计工作很认真负责，通过审计我们搞科研心里更加有底。审计工作得到老师们的认可是我们审计处全体成员最大的成就，这也是我们一直追求的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四是认真完成各类专项审计。配合学校后勤管理办公室，完成对教育超市的财务收支及内部控制审计；根据学校领导的批示，审计处协助财务处将“商贸管理中心账套”并入大学账套。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六、加强审计队伍建设，促进处内和谐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重视审计队伍建设，争做学习研究型处室。要求内审人员严格遵守《内部审计人员职业道德规范》，履行职责时做到独立、客观、公正和勤勉，严守工作纪律；建立学习教育长效机制，参加了处级干部暑期培训，参加河北省财政厅组织的会计从业人员后续教育，参加中国内部审计协会组织的高层次的审计培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二是改变工作环境，提高审计队伍向心力。关心和爱护审计处的每一位同志，切实解决工作或生活困难，舒缓工作压力，创造和谐、向上的内部分为，打造一支具有很强凝聚力、向心力和战斗力的审计队伍。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210" w:rightChars="10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七、本人党风廉政情况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深入贯彻落实中央“八项规定”精神，持之以恒反对“四风”。担任审计处长以来，重视职业道德教育，提升职业道德修养。严格遵守《内部审计人员职业道德规范》，履行职责时做到独立、客观、公正和勤勉，严守工作纪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二是认真贯彻执行《关于新形势下党内政治生活的若干准则》、《中国共产党党内监督条例》，以知促行，强化“四种意识”，增强政治意识，敢于担当，清正廉洁，爱岗敬业，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做称职审计人。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三是认真落实廉政纪律八不准，执行工作纪律、廉洁过节；坚持依法审计、廉洁审计、文明审计，没有违规违纪问题。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之，在学校领导正确指导和各单位的支持下，经过审计处全体人员的共同努力，学校审计工作在2017年已经迈上了一个新的台阶，不仅工作量有所加大，制度上有新动作，审计效果有新突破，得到了学校领导的认可。虽然我们取得了一些成绩，但是与学校领导和广大师生员工的期望相比，还有一定的差距。我将进一步加强学习，努力工作，不断创新，充分吸取和发挥大家的才智，进一步为学校发展做好把关、节流服务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alibri Light">
    <w:altName w:val="Arial Unicode MS"/>
    <w:panose1 w:val="00000000000000000000"/>
    <w:charset w:val="00"/>
    <w:family w:val="auto"/>
    <w:pitch w:val="default"/>
    <w:sig w:usb0="00000000" w:usb1="00000000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CF962"/>
    <w:multiLevelType w:val="singleLevel"/>
    <w:tmpl w:val="5A2CF962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167"/>
    <w:rsid w:val="00101226"/>
    <w:rsid w:val="00240A99"/>
    <w:rsid w:val="00297679"/>
    <w:rsid w:val="00305BAD"/>
    <w:rsid w:val="00411EE5"/>
    <w:rsid w:val="004177E9"/>
    <w:rsid w:val="00440351"/>
    <w:rsid w:val="00516C38"/>
    <w:rsid w:val="00602986"/>
    <w:rsid w:val="00614EE5"/>
    <w:rsid w:val="00681846"/>
    <w:rsid w:val="006A7912"/>
    <w:rsid w:val="006C479A"/>
    <w:rsid w:val="007311F6"/>
    <w:rsid w:val="009C1167"/>
    <w:rsid w:val="00B46210"/>
    <w:rsid w:val="00BA109B"/>
    <w:rsid w:val="00BA3BD3"/>
    <w:rsid w:val="00BE1FF8"/>
    <w:rsid w:val="00C62AB0"/>
    <w:rsid w:val="00E23622"/>
    <w:rsid w:val="00E32A3A"/>
    <w:rsid w:val="00F66413"/>
    <w:rsid w:val="00F816B8"/>
    <w:rsid w:val="01931776"/>
    <w:rsid w:val="02F35D03"/>
    <w:rsid w:val="04672DF2"/>
    <w:rsid w:val="07A67034"/>
    <w:rsid w:val="12DF150A"/>
    <w:rsid w:val="14A85688"/>
    <w:rsid w:val="15B41974"/>
    <w:rsid w:val="1D891FA9"/>
    <w:rsid w:val="27956B67"/>
    <w:rsid w:val="2AB0653E"/>
    <w:rsid w:val="2B0D0E41"/>
    <w:rsid w:val="2BAD2337"/>
    <w:rsid w:val="2FF60518"/>
    <w:rsid w:val="3BA84EE4"/>
    <w:rsid w:val="43837CBD"/>
    <w:rsid w:val="450E5D7C"/>
    <w:rsid w:val="4A763B1F"/>
    <w:rsid w:val="514279EF"/>
    <w:rsid w:val="5636558E"/>
    <w:rsid w:val="633D17D3"/>
    <w:rsid w:val="65343BA9"/>
    <w:rsid w:val="747866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  <w:style w:type="paragraph" w:customStyle="1" w:styleId="9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0">
    <w:name w:val="样式1"/>
    <w:basedOn w:val="4"/>
    <w:qFormat/>
    <w:uiPriority w:val="0"/>
    <w:rPr>
      <w:rFonts w:ascii="Arial" w:hAnsi="Arial" w:cs="Arial"/>
    </w:rPr>
  </w:style>
  <w:style w:type="character" w:customStyle="1" w:styleId="11">
    <w:name w:val="标题 Char"/>
    <w:basedOn w:val="5"/>
    <w:link w:val="4"/>
    <w:qFormat/>
    <w:uiPriority w:val="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6</Pages>
  <Words>463</Words>
  <Characters>2644</Characters>
  <Lines>22</Lines>
  <Paragraphs>6</Paragraphs>
  <ScaleCrop>false</ScaleCrop>
  <LinksUpToDate>false</LinksUpToDate>
  <CharactersWithSpaces>3101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5640</dc:creator>
  <cp:lastModifiedBy>l</cp:lastModifiedBy>
  <cp:lastPrinted>2017-12-11T00:56:00Z</cp:lastPrinted>
  <dcterms:modified xsi:type="dcterms:W3CDTF">2017-12-26T01:32:48Z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