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2017年度</w:t>
      </w:r>
      <w:r>
        <w:rPr>
          <w:rFonts w:hint="eastAsia" w:ascii="方正小标宋简体" w:hAnsi="方正小标宋简体" w:eastAsia="方正小标宋简体" w:cs="方正小标宋简体"/>
          <w:b w:val="0"/>
          <w:bCs w:val="0"/>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孙立威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在校党委的正确领导下，积极落实学校各项要求和本科教学工作安排，勤奋工作，努力创新，较好的完成了各项工作任务。现将履职情况汇报如下：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一、立德修身</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以习近平新时代中国特色社会主义思想为指引，自觉学习宣传贯彻十九大精神，贯彻落实党的教育方针政策，坚决维护以习近平同志为核心的党中央权威和集中统一领导，</w:t>
      </w:r>
      <w:r>
        <w:rPr>
          <w:rFonts w:hint="eastAsia" w:ascii="仿宋_GB2312" w:hAnsi="仿宋_GB2312" w:eastAsia="仿宋_GB2312" w:cs="仿宋_GB2312"/>
          <w:b w:val="0"/>
          <w:bCs w:val="0"/>
          <w:sz w:val="32"/>
          <w:szCs w:val="32"/>
        </w:rPr>
        <w:t>不断加强个人修养和党性锻炼，</w:t>
      </w:r>
      <w:r>
        <w:rPr>
          <w:rFonts w:hint="eastAsia" w:ascii="仿宋_GB2312" w:hAnsi="仿宋_GB2312" w:eastAsia="仿宋_GB2312" w:cs="仿宋_GB2312"/>
          <w:b w:val="0"/>
          <w:bCs w:val="0"/>
          <w:sz w:val="32"/>
          <w:szCs w:val="32"/>
        </w:rPr>
        <w:t>自觉增强“四个意识”、坚定“四个自信”，自觉树立个人良好品行，遵纪守法，顾全大局，团结协作。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二、笃学尚行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注重政治理论学习。积极参加校党委组织的各项学习活动，团结带领分管科室的同志们开展政治理论学习，通过学习，对重大政治理论有了新的认识，政治素养和政策执行能力得到了提升。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注重业务学习。研读《大学的改革》等高等教育教学改革专著10余部，对标调研学习高校3所，暑期参加《浙江大学——2017河北经贸大学中层管理干部专题研修班》学习，丰富了自己的业务理论和管理知识。在工作实践中，勇于担当、敢于创新，组织协调能力和业务水平得到锻炼提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三、勤奋履责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严守党的纪律和中央“八项规定”，切实转变工作作风，以较强的使命感和饱满的工作热情，主动服务师生，踏实工作，加班加点，乐于奉献。注重调查研究，年内到各院系走访调研25次，采纳所征集的意见建议改进工作9项。建立大创竞赛工作群加强沟通，合并竞赛奖励发文，减少会议和发文数量。节俭办公，厉行节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四、讲求实效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适应新时代的发展建设要求，在相关领导的具体指导帮助下，团结带领工作团队，努力推进本科教育教学改革与建设，取得一定实效。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服务意识进一步增强。多渠道主动征集分管工作的问题和意见，在相关领导的大力支持下，主动整改。增加教师休息室开放数量70%,并增加了排椅等设施设备；为多媒体教室新装空调64台、多媒体微机和投影设备20台套，改善教学条件的同时，改进多媒体设备维护与卫生管理，提高服务质量；改进学科竞赛获奖项目奖励流程，将获奖个人报账改为由教务处集中办理发放，省去了每位教师均需</w:t>
      </w:r>
      <w:r>
        <w:rPr>
          <w:rFonts w:hint="eastAsia" w:ascii="仿宋_GB2312" w:hAnsi="仿宋_GB2312" w:eastAsia="仿宋_GB2312" w:cs="仿宋_GB2312"/>
          <w:b w:val="0"/>
          <w:bCs w:val="0"/>
          <w:sz w:val="32"/>
          <w:szCs w:val="32"/>
        </w:rPr>
        <w:t>签字</w:t>
      </w:r>
      <w:r>
        <w:rPr>
          <w:rFonts w:hint="eastAsia" w:ascii="仿宋_GB2312" w:hAnsi="仿宋_GB2312" w:eastAsia="仿宋_GB2312" w:cs="仿宋_GB2312"/>
          <w:b w:val="0"/>
          <w:bCs w:val="0"/>
          <w:sz w:val="32"/>
          <w:szCs w:val="32"/>
        </w:rPr>
        <w:t>审批</w:t>
      </w:r>
      <w:r>
        <w:rPr>
          <w:rFonts w:hint="eastAsia" w:ascii="仿宋_GB2312" w:hAnsi="仿宋_GB2312" w:eastAsia="仿宋_GB2312" w:cs="仿宋_GB2312"/>
          <w:b w:val="0"/>
          <w:bCs w:val="0"/>
          <w:sz w:val="32"/>
          <w:szCs w:val="32"/>
        </w:rPr>
        <w:t>的繁琐手续</w:t>
      </w:r>
      <w:r>
        <w:rPr>
          <w:rFonts w:hint="eastAsia"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教务管理的制度建设取得新成果。加强教学管理制度建设，协助领导牵头新制定《河北经贸大学本科学分认定和转换管理办法（试行）》，组织修订《河北经贸大学普通本科教学考务管理办法》等2项文件，参与修改教学文件7项，并在实际工作中严格执行，提高了教学管理的科学性和有效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 教务运行管理更加规范。无差错组织完成2016-2017-2与2017-2018-1学期期末考试170065人次，补考和阅卷8063人次，英语四六级报名和考试工作30715人次；组织安排了2017-2018-1学期2475个教学班和2017-2018-2学期2458个教学班的排课运行工作，完成排课调整时700人次以上的调课，顺利落实了两个学期的总计近30万人次选课任务；与外语教学部协作完成了2017级学生英语分层次教学的分层考试和分层教学排、选课等工作；完成了全校本科生双学位和辅修的排、选课工作。完成了2016-2017-2学期1005个科目和2017-2018-1学期1014个科目的成绩与试卷收集、分发、复核和日常管理工作。完成了2016-2017-2学期943名教师和2017-2018-1学期1003名教师的讲课酬金核算工作；完成了2016-2017-2学期和2017-2018-1学期新入职教师入库、教师职称调整、教研室主任变动等师资库数据更新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 以学生为中心的教学模式进一步完善。深化学分制改制，根据新的学生管理办理和学籍管理规定，加强顶层设计, 以尊重学生的学习兴趣和学习专长为原则，提出我校学分认定和转换的管理办法，为学生自主学习和创新实践提供制度保障。协助领导出台《河北经贸大学关于制订2017年本科人才培养方案的原则意见》，明确提出人才培养方案要积极对接京津冀协同发展国家战略的推进与实施，并从专业定位、培养目标、能力要求、课程体系设置、创新创业教育等方面提出了原则意见，对凝练专业特色，突出专业特色提出了要求，为我校人才培养质量提升夯实了基础。完成2017级普通本科教学一览的制定，具体包括60个本科专业，4个对口本科专业，13个专接本专业，31双学位专业，调整英语课程学分，增加创新创业课程学分要求。规范和加强第二课堂素质学分管理，纳入毕业要求，自主开发素质学分认定和管理系统。优化专业结构，完成新增《房地产开发与管理》《罗马尼亚语》专业的论证与申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实验室管理不断加强。组织完成了2018——2020三年实验室建设规划及预收编制，争取省教育厅竞争性立项经费366万元用于实验室16个项目的质量工程项目建设。修订完善实验室安全管理制度，增加专业安全设施，规范安全标示，顺利通过省教育厅实验室安全专项督导检查，保障了实验室的安全运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优质实验教学资源建设取得新成果。协助推动学校与新道科技中软国际签署校企合作，直接孵化教育部产学合作育人项目2项。组织开展示范性虚拟仿真实验教学项目建设，获评首批河北省省级项目2项，1项获推参评首批国家级项目。组织教师参加河北经贸大学教育信息化大赛56项，并择优推荐参赛全国教育信息化大奖赛获省级奖项14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创新创业教育取得新成果。协助领导组织实施大学生创新创业训练计划，充分调动各教学单位积极性，扩大其立项和管理自主权，鼓励自主设立院级项目，学生参与面扩大，项目质量进一步提高，本年度获国家级、省级项目数量较上一年度增加近10%。组织运行60个学科竞赛项目，获全国性的奖项91项，省部区域性奖项102项，吸引学生参赛超过5000人次，同比增幅超过20%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bookmarkStart w:id="0" w:name="_GoBack"/>
      <w:r>
        <w:rPr>
          <w:rFonts w:hint="eastAsia" w:ascii="黑体" w:hAnsi="黑体" w:eastAsia="黑体" w:cs="黑体"/>
          <w:b w:val="0"/>
          <w:bCs w:val="0"/>
          <w:sz w:val="32"/>
          <w:szCs w:val="32"/>
        </w:rPr>
        <w:t>五、廉洁自律</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认真学习《中国共产党廉洁自律准则》和《中国共产党纪律处分条例》，</w:t>
      </w:r>
      <w:r>
        <w:rPr>
          <w:rFonts w:hint="eastAsia" w:ascii="仿宋_GB2312" w:hAnsi="仿宋_GB2312" w:eastAsia="仿宋_GB2312" w:cs="仿宋_GB2312"/>
          <w:b w:val="0"/>
          <w:bCs w:val="0"/>
          <w:sz w:val="32"/>
          <w:szCs w:val="32"/>
        </w:rPr>
        <w:t>自觉加强党风廉政建设</w:t>
      </w:r>
      <w:r>
        <w:rPr>
          <w:rFonts w:hint="eastAsia" w:ascii="仿宋_GB2312" w:hAnsi="仿宋_GB2312" w:eastAsia="仿宋_GB2312" w:cs="仿宋_GB2312"/>
          <w:b w:val="0"/>
          <w:bCs w:val="0"/>
          <w:sz w:val="32"/>
          <w:szCs w:val="32"/>
        </w:rPr>
        <w:t>，坚决落实中央八项规定，自觉筑牢思想防线，严格执行廉洁自律各项要求，按规定向组织报告个人及家庭的重要事项，无违反领导干部廉洁自律规定的情况。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作为支部纪检委员，协助支部书记组织开展</w:t>
      </w:r>
      <w:r>
        <w:rPr>
          <w:rFonts w:hint="eastAsia" w:ascii="仿宋_GB2312" w:hAnsi="仿宋_GB2312" w:eastAsia="仿宋_GB2312" w:cs="仿宋_GB2312"/>
          <w:b w:val="0"/>
          <w:bCs w:val="0"/>
          <w:sz w:val="32"/>
          <w:szCs w:val="32"/>
        </w:rPr>
        <w:t>本单位廉政建设执行，</w:t>
      </w:r>
      <w:r>
        <w:rPr>
          <w:rFonts w:hint="eastAsia" w:ascii="仿宋_GB2312" w:hAnsi="仿宋_GB2312" w:eastAsia="仿宋_GB2312" w:cs="仿宋_GB2312"/>
          <w:b w:val="0"/>
          <w:bCs w:val="0"/>
          <w:sz w:val="32"/>
          <w:szCs w:val="32"/>
        </w:rPr>
        <w:t>对支部党员和身边非党员同志</w:t>
      </w:r>
      <w:r>
        <w:rPr>
          <w:rFonts w:hint="eastAsia" w:ascii="仿宋_GB2312" w:hAnsi="仿宋_GB2312" w:eastAsia="仿宋_GB2312" w:cs="仿宋_GB2312"/>
          <w:b w:val="0"/>
          <w:bCs w:val="0"/>
          <w:sz w:val="32"/>
          <w:szCs w:val="32"/>
        </w:rPr>
        <w:t>进行经常性思想沟通，</w:t>
      </w:r>
      <w:r>
        <w:rPr>
          <w:rFonts w:hint="eastAsia" w:ascii="仿宋_GB2312" w:hAnsi="仿宋_GB2312" w:eastAsia="仿宋_GB2312" w:cs="仿宋_GB2312"/>
          <w:b w:val="0"/>
          <w:bCs w:val="0"/>
          <w:sz w:val="32"/>
          <w:szCs w:val="32"/>
        </w:rPr>
        <w:t>并结合具体工作扯扯袖子、咬咬耳朵，做到警钟长鸣，把廉洁自律工作做在前头、抓在事前。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回顾一年来的工作，还存在着不足，尤其对照先进榜样“夙夜在公”的情操和境界尚有不小的差距。今后，我将自觉对标更高标准，牢记使命，恪尽职守，努力开拓创新，为学校本科人才培养和“双一流”建设做出新的贡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2017年12月19日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751633"/>
      <w:docPartObj>
        <w:docPartGallery w:val="AutoText"/>
      </w:docPartObj>
    </w:sdtPr>
    <w:sdtContent>
      <w:p>
        <w:pPr>
          <w:pStyle w:val="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5608E"/>
    <w:rsid w:val="00057205"/>
    <w:rsid w:val="000834A1"/>
    <w:rsid w:val="00091B91"/>
    <w:rsid w:val="000A4681"/>
    <w:rsid w:val="000E3AA0"/>
    <w:rsid w:val="000E6AFD"/>
    <w:rsid w:val="0010060D"/>
    <w:rsid w:val="00143615"/>
    <w:rsid w:val="00146BAF"/>
    <w:rsid w:val="00147BB2"/>
    <w:rsid w:val="00161288"/>
    <w:rsid w:val="00164C40"/>
    <w:rsid w:val="00166A3F"/>
    <w:rsid w:val="00184C22"/>
    <w:rsid w:val="001F52E6"/>
    <w:rsid w:val="002235A2"/>
    <w:rsid w:val="00223CEA"/>
    <w:rsid w:val="002400F8"/>
    <w:rsid w:val="002630E4"/>
    <w:rsid w:val="002A2649"/>
    <w:rsid w:val="002A287D"/>
    <w:rsid w:val="002D4A5D"/>
    <w:rsid w:val="002E77A2"/>
    <w:rsid w:val="002F5495"/>
    <w:rsid w:val="00324079"/>
    <w:rsid w:val="00326809"/>
    <w:rsid w:val="00361D01"/>
    <w:rsid w:val="00362B8F"/>
    <w:rsid w:val="00374EB1"/>
    <w:rsid w:val="003C453E"/>
    <w:rsid w:val="003F6D33"/>
    <w:rsid w:val="004003CA"/>
    <w:rsid w:val="00442106"/>
    <w:rsid w:val="00442AC4"/>
    <w:rsid w:val="00450D9B"/>
    <w:rsid w:val="00484835"/>
    <w:rsid w:val="004849E6"/>
    <w:rsid w:val="00492042"/>
    <w:rsid w:val="004A1436"/>
    <w:rsid w:val="004E4287"/>
    <w:rsid w:val="004F1983"/>
    <w:rsid w:val="00502CD1"/>
    <w:rsid w:val="00510424"/>
    <w:rsid w:val="005130E3"/>
    <w:rsid w:val="00521FED"/>
    <w:rsid w:val="00531818"/>
    <w:rsid w:val="0053734F"/>
    <w:rsid w:val="0054300A"/>
    <w:rsid w:val="00550319"/>
    <w:rsid w:val="00562B0D"/>
    <w:rsid w:val="0057379E"/>
    <w:rsid w:val="00574BAC"/>
    <w:rsid w:val="005E0A4C"/>
    <w:rsid w:val="00615CD6"/>
    <w:rsid w:val="006262AE"/>
    <w:rsid w:val="0063061E"/>
    <w:rsid w:val="00637C57"/>
    <w:rsid w:val="00695914"/>
    <w:rsid w:val="006A0378"/>
    <w:rsid w:val="006A1681"/>
    <w:rsid w:val="006C52A8"/>
    <w:rsid w:val="006E16C8"/>
    <w:rsid w:val="006E6667"/>
    <w:rsid w:val="00701DE0"/>
    <w:rsid w:val="00721523"/>
    <w:rsid w:val="00736ADA"/>
    <w:rsid w:val="00742A41"/>
    <w:rsid w:val="007726F5"/>
    <w:rsid w:val="00772722"/>
    <w:rsid w:val="00781B68"/>
    <w:rsid w:val="007D3378"/>
    <w:rsid w:val="007D5439"/>
    <w:rsid w:val="007E1660"/>
    <w:rsid w:val="007F304B"/>
    <w:rsid w:val="00801590"/>
    <w:rsid w:val="008020BB"/>
    <w:rsid w:val="0085608E"/>
    <w:rsid w:val="00880565"/>
    <w:rsid w:val="00882B90"/>
    <w:rsid w:val="00886738"/>
    <w:rsid w:val="008A1949"/>
    <w:rsid w:val="008F1394"/>
    <w:rsid w:val="00905DCC"/>
    <w:rsid w:val="00912411"/>
    <w:rsid w:val="00920A94"/>
    <w:rsid w:val="00921E48"/>
    <w:rsid w:val="009349F1"/>
    <w:rsid w:val="009677B7"/>
    <w:rsid w:val="00967A5D"/>
    <w:rsid w:val="00970C66"/>
    <w:rsid w:val="009A695D"/>
    <w:rsid w:val="009A76F9"/>
    <w:rsid w:val="009F1DAA"/>
    <w:rsid w:val="00A05A6E"/>
    <w:rsid w:val="00A153B5"/>
    <w:rsid w:val="00A315FA"/>
    <w:rsid w:val="00A37555"/>
    <w:rsid w:val="00A453AF"/>
    <w:rsid w:val="00A528A5"/>
    <w:rsid w:val="00A5373B"/>
    <w:rsid w:val="00A660CF"/>
    <w:rsid w:val="00AA2753"/>
    <w:rsid w:val="00AA67EE"/>
    <w:rsid w:val="00AF7C01"/>
    <w:rsid w:val="00B140F0"/>
    <w:rsid w:val="00B3731D"/>
    <w:rsid w:val="00B44E25"/>
    <w:rsid w:val="00B72E25"/>
    <w:rsid w:val="00B737C9"/>
    <w:rsid w:val="00B7427F"/>
    <w:rsid w:val="00BA644A"/>
    <w:rsid w:val="00C03222"/>
    <w:rsid w:val="00C65ABB"/>
    <w:rsid w:val="00CA4D11"/>
    <w:rsid w:val="00CB188D"/>
    <w:rsid w:val="00CB56C2"/>
    <w:rsid w:val="00CC3592"/>
    <w:rsid w:val="00CD6202"/>
    <w:rsid w:val="00CD72F5"/>
    <w:rsid w:val="00CF45C1"/>
    <w:rsid w:val="00D015D2"/>
    <w:rsid w:val="00D109B8"/>
    <w:rsid w:val="00D221F9"/>
    <w:rsid w:val="00D424F1"/>
    <w:rsid w:val="00D46D70"/>
    <w:rsid w:val="00D541C3"/>
    <w:rsid w:val="00D75341"/>
    <w:rsid w:val="00D93A39"/>
    <w:rsid w:val="00DF59FD"/>
    <w:rsid w:val="00E15D76"/>
    <w:rsid w:val="00E503DC"/>
    <w:rsid w:val="00E636D5"/>
    <w:rsid w:val="00EB112B"/>
    <w:rsid w:val="00EB4B36"/>
    <w:rsid w:val="00EC699B"/>
    <w:rsid w:val="00F20CFA"/>
    <w:rsid w:val="00F26C48"/>
    <w:rsid w:val="00F36FDF"/>
    <w:rsid w:val="00F54DD4"/>
    <w:rsid w:val="00F55BD8"/>
    <w:rsid w:val="00FC02B7"/>
    <w:rsid w:val="00FC5503"/>
    <w:rsid w:val="00FD350A"/>
    <w:rsid w:val="0CAF1290"/>
    <w:rsid w:val="30A729F2"/>
    <w:rsid w:val="3D0523BC"/>
    <w:rsid w:val="45880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028FB6-8EF2-4894-92CF-696D2C20DC5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398</Words>
  <Characters>2275</Characters>
  <Lines>18</Lines>
  <Paragraphs>5</Paragraphs>
  <TotalTime>0</TotalTime>
  <ScaleCrop>false</ScaleCrop>
  <LinksUpToDate>false</LinksUpToDate>
  <CharactersWithSpaces>2668</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2017-12-11T06:23:00Z</dcterms:created>
  <dc:creator>孙立威</dc:creator>
  <cp:lastModifiedBy>l</cp:lastModifiedBy>
  <cp:lastPrinted>2017-12-19T09:06:00Z</cp:lastPrinted>
  <dcterms:modified xsi:type="dcterms:W3CDTF">2017-12-26T01:03:12Z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