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sz w:val="44"/>
          <w:szCs w:val="44"/>
        </w:rPr>
      </w:pPr>
      <w:bookmarkStart w:id="0" w:name="_GoBack"/>
      <w:r>
        <w:rPr>
          <w:rFonts w:hint="eastAsia" w:ascii="方正小标宋简体" w:hAnsi="方正小标宋简体" w:eastAsia="方正小标宋简体" w:cs="方正小标宋简体"/>
          <w:b w:val="0"/>
          <w:bCs/>
          <w:sz w:val="44"/>
          <w:szCs w:val="44"/>
        </w:rPr>
        <w:t>2017年度述职述廉报告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郑建村</w:t>
      </w:r>
    </w:p>
    <w:bookmarkEnd w:id="0"/>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在校党委的正确领导下，在各级领导的悉心指导和全院师生的大力支持下，按照学校和学院的总体部署和要求，我认真履行岗位职责，较好地完成了各项工作任务。现将政治学习、廉洁自律和履职情况汇报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一、加强理论学习，坚定政治信仰</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认真学习马列主义、毛泽东思想、邓小平理论、“三个代表”重要思想和习近平总书记系列重要讲话精神，践行科学发展观，坚定理想、信念，提高政治理论水平和和运用马克思主义理论分析问题、解决问题的能力，不断增强事业心、责任感和服务意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习贯彻党的“十九大”精神，努力掌握十九大精神的政治意义、历史意义、理论意义、实践意义，深刻领会习近平新时代中国特色社会主义思想的历史地位和丰富内涵，准确把握“八个明确”的主要内容和“十四个坚持”的基本方略，并落实到实践中。科学把握推进“两学一做”学习教育常态化制度化的时代要求和科学内涵，真正在学与做中掌握思想武器、锤炼坚强党性、养成良好作风，并贯穿运用到各项工作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二、创新工作思路，优化管理模式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对于分管的各项工作，在扎实做好日常管理的同时，紧密结合时代要求，以“管理、教育、服务”为原则，开拓进取、勇于创新，不断优化管理、育人新模式。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1、强化队伍建设，筑牢保驾护航堤坝</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统筹规划、整合力量、明确目标、健全机制，大力推进辅导员队伍的科学化管理、专业化培养、多样化发展，为学生思想政治教育工作提供强有力的保障。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学校2017年度大学生思想政治教育专项研究项目中，我院一名辅导员获重点项目，两名辅导员获一般项目。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 xml:space="preserve">   </w:t>
      </w:r>
      <w:r>
        <w:rPr>
          <w:rFonts w:hint="eastAsia" w:ascii="仿宋_GB2312" w:hAnsi="仿宋_GB2312" w:eastAsia="仿宋_GB2312" w:cs="仿宋_GB2312"/>
          <w:sz w:val="32"/>
          <w:szCs w:val="32"/>
        </w:rPr>
        <w:t xml:space="preserve"> 2、夯实日常管理，架构学生工作之林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学生日常管理工作是实现学生安全稳定，营造良好学风和校风，促进学生健康成长成才的防护林。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val="0"/>
          <w:bCs w:val="0"/>
          <w:sz w:val="32"/>
          <w:szCs w:val="32"/>
        </w:rPr>
        <w:t xml:space="preserve"> 加强班级管理和宿舍建设。建立助理辅导员制度和班级工作日志制度，加强班级日常管理；从宿舍卫生、宿舍安全、宿舍文化多方面着手加强宿舍建设，提升班级的凝聚力和向心力。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做好评优助困工作。从加强组织领导、规范工作程序、落实公示制度、认真开展感恩诚信等系列教育入手，切实做好学生资助、评优评奖工作。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做好暑期大家访和社会实践工作。由院党委书记、副书记和三名辅导员组成两支大家访队伍积极开展暑期辅导员大家访工作。我院被评为暑期大家访先进单位。</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受河北省消协委托，学院暑期社会实践小分队，在省内多个城市开展《河北省消费者权益保护条例》立法修订的民意信息调研，撰写调研报告提交省消协。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做好考研、就业指导工作。构建大学生考研、就业工作体系，将考研、就业指导贯穿到学生培养全过程，形成考研、就业指导服务工作的全员化、全程化、专业化和信息化。举办多场考研司考经验交流会、公务员模拟笔试、面试大赛、校园招聘宣讲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3、打造素质工程，提升人才培养质量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注重学生素质教育，积极引导学生树立正确的世界观、价值观、人生观，践行社会主义核心价值观。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党团共建，加强思想道德引领。学院打造“党建带团建、党团共发展”的工作格局，坚持党、团建的配套联动,不断创新工作形式，以“两学一做”学习教育为契机，开展学习贯彻十九大精神系列活动。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安全教育，加强自我管理能力引领。把安全工作放在学生工作的第一位，通过开展多种形式的安全教育活动，提升学生的防范意识和自我管理能力。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7" w:firstLineChars="196"/>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多彩活动，加强核心价值观引领。通过举办健康向上的文体活动，丰富校园文化，践行社会主义核心价值观，促进学生健康成长。如：举办夏季、秋季、冬季趣味运动会、举办“书香长廊，诚信校园”主题活动、举办以“经贸情，校园行”为主题的微拍赛事活动、举办“心随影动”大学生电影微展活动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专业导向，加强学业素养引领。结合法学专业，举办“律师进校园”、“现场开庭”、“以案说法”等活动，提升学生法律素养。</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4、特色优化品牌，奠定一流学子基础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结合学院、专业特色，打造品牌活动，展示大学生青春风采，贯彻十九大精神，为建设一流学科、培养一流学生打下基础。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 xml:space="preserve">    （1）与学生处、校团委、宣传部、教务处联合举办以“学法铭心，守法践行”为主题的第二届法律文化。活动分为明法思辨篇、以法育人篇、崇</w:t>
      </w:r>
      <w:r>
        <w:rPr>
          <w:rFonts w:hint="eastAsia" w:ascii="仿宋_GB2312" w:hAnsi="仿宋_GB2312" w:eastAsia="仿宋_GB2312" w:cs="仿宋_GB2312"/>
          <w:sz w:val="32"/>
          <w:szCs w:val="32"/>
        </w:rPr>
        <w:t>法践行篇三大板块，历时一个多月，共开展近20项活动。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（2）与河北省司法厅联合主办2017“学府杯”河北省大学生法律专业辩论赛。辩论赛辩题结合十九大前沿热点，紧扣时代主题，共有省内14所院校参加，历时近两个月。</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（3）立足校园，服务社会，开展志愿服务活动。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800" w:firstLineChars="25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开展系列环保、普法志愿服务活动：主办“守卫，我的水世界”第25届世界水日活动、“3.15”消费者权益法制宣传活动、“12.4”法制宣传活动、高校“绿色漂流瓶”活动等。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开展了以“温暖下乡、服务支教”为主题的“爱心助学”志愿服务活动，多次赴石家庄市西三庄小学、赵陵铺小学和井陉测鱼益海小学开展普法宣传和爱心共建活动。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积极参与由中华全国总工会、教育部发起，省总工会、省教育厅联合举行的河北省“尊法守法·携手筑梦”服务农民工法治宣传活动，到石家庄市鹿泉区、建筑业农民工维权法律服务站、河北省儿童活动中心等地进行座谈、法治宣传和法律援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精心打造法律诊所，实施法律援助。学院法律诊所由近百名师生组成，全方位、多角度开展义务法律咨询、普法宣传活动。主要有线上法律志愿服务（互联网+法律咨询）、线下法律志愿服务（法律咨询进社区、普法宣传进小学）。2017年法律诊所取得良好反响：中国诊所法律教育网报道我校法律诊所学习十九大法律知识；河北教育网报道法律诊所承办的我院大学生兼职就业创业法律咨询活动；《京津冀高校法律诊所的援助机制研究--以河北经贸大学为试点》获“挑战杯”2017年河北省大学生课外学术科技作品竞赛特等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 xml:space="preserve">    </w:t>
      </w:r>
      <w:r>
        <w:rPr>
          <w:rFonts w:hint="eastAsia" w:ascii="仿宋_GB2312" w:hAnsi="仿宋_GB2312" w:eastAsia="仿宋_GB2312" w:cs="仿宋_GB2312"/>
          <w:sz w:val="32"/>
          <w:szCs w:val="32"/>
        </w:rPr>
        <w:t>5、立足现有成绩，探索持续发展模式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经过学院师生不懈努力，2017年我院学生工作取得了一定成绩。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集体奖项：学院获2017年辅导员大家访活动先进单位、2017年考研工作先进集体第二名、挑战杯优秀组织奖等十七项校级以上集体奖项。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学生个人奖项：多人次在各种竞赛、评比中获得校级以上奖励，如陈洁等获大学生创新创业项目国家级立项；宋凌瑶获全国英语竞赛三等奖；李兆鹏获河北省志愿服务培训全额奖学金；孟令潮评为第七届中国政法大学模拟联合国大会第一届政法联盟杰出代表；牛益强等获全国大学生预防艾滋病知识竞赛优秀奖；朱方强等分获挑战杯省级特等奖、一等奖；尹童等获2017年国家级大学生创新创业训练计划项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rPr>
        <w:t>社会反响：我院</w:t>
      </w:r>
      <w:r>
        <w:rPr>
          <w:rFonts w:hint="eastAsia" w:ascii="仿宋_GB2312" w:hAnsi="仿宋_GB2312" w:eastAsia="仿宋_GB2312" w:cs="仿宋_GB2312"/>
          <w:sz w:val="32"/>
          <w:szCs w:val="32"/>
        </w:rPr>
        <w:t>活动多次被长城网、河北新闻网、河北教育网、中国诊所法律教育网、河北法制网、河北法制报等媒体报道。</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我院的志愿服务活动还被校团委推送到团省委参加“优秀志愿服务集体”和“优秀志愿品牌”的评选。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三、勤奋踏实履职，强化大局意识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勤勉敬业是对一名党员领导干部的基本要求。我爱岗敬业，恪尽职守，严谨规范、严肃认真地对待每项工作。对工作中遇到的难题，总是想方设法、竭尽所能予以解决，任劳任怨，尽职尽责。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作中遵循党的基层组织工作条例，做到顾大局、讲团结，树正气、讲进取，把负责的具体工作与学校发展的大局、学院的中心工作结合起来。与学院班子成员之间做到既分工负责，又相互配合、相互信任、相互理解，自觉维护领导班子权威，维护班子和教职工之间的团结。努力做到大事讲原则，小事讲风格，诚恳待人，光明磊落，大力支持和全力配合院长及各位班子成员的工作，共同创造和谐的工作环境，确保学院各项工作的顺利进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四、坚守党性原则，践行廉洁从政</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风建设永远在路上，我不断强化自身的责任意识、党员意识、纪律意识，严守党章党规党纪，严守政治纪律和政治规矩，严格执行廉洁自律规定，自觉抵御各种腐朽思想的侵蚀。一是加强理论学习，深学悟透习近平总书记系列重要讲话精神，学习贯彻十八届三中、四中、五中、六中全会和十九大精神，认真学习《中国共产党廉洁自律准则》和《中国共产党纪律处分条例》、《党内监督条例》、《问责条例》，系统收看党风廉政系列教育片。二是工作中严格执行四大纪律、八项规定和党员干部廉洁自律各项规定，认真履行岗位职责，贯彻落实“一岗双责”，自觉按规则、按制度行事，坚持做事公正、规则公平、程序公开。三是严格要求自己，堂堂正正做人，踏踏实实做事，坚持做到自重、自省、自警、自励。</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五、存在问题和努力方向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年来我在工作上取得了一些成绩，但也存在着问题和不足，如：理论学习方面上还缺乏系统性、主动性和自觉性，对党的理论和有关政策的学习、理解还不够深入；日常忙于事务性工作过多，深入学生课堂、宿舍太少，与老师们交流沟通不够；学生管理作为一门学问，深入研究还需进一步加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今后我将不断努力，继续坚持在学习中进步，在实践中提高，不断提升自己各方面的素质和能力，继续探索更有效的工作方法和管理模式，不忘初心，牢记使命，不懈努力。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21658"/>
    <w:rsid w:val="000101E9"/>
    <w:rsid w:val="00020064"/>
    <w:rsid w:val="00021658"/>
    <w:rsid w:val="00043CDA"/>
    <w:rsid w:val="001A5C44"/>
    <w:rsid w:val="002F56DF"/>
    <w:rsid w:val="002F6E09"/>
    <w:rsid w:val="00322588"/>
    <w:rsid w:val="003D6439"/>
    <w:rsid w:val="003E2EAC"/>
    <w:rsid w:val="00405658"/>
    <w:rsid w:val="00461877"/>
    <w:rsid w:val="005D1409"/>
    <w:rsid w:val="005D2C48"/>
    <w:rsid w:val="005F26C5"/>
    <w:rsid w:val="0066098C"/>
    <w:rsid w:val="0068192A"/>
    <w:rsid w:val="006F37D3"/>
    <w:rsid w:val="0074497F"/>
    <w:rsid w:val="008132A3"/>
    <w:rsid w:val="00865F1D"/>
    <w:rsid w:val="008819CE"/>
    <w:rsid w:val="00895ED4"/>
    <w:rsid w:val="008B3E95"/>
    <w:rsid w:val="008C0928"/>
    <w:rsid w:val="008C37D4"/>
    <w:rsid w:val="00926004"/>
    <w:rsid w:val="009314AF"/>
    <w:rsid w:val="00A030CE"/>
    <w:rsid w:val="00A17C51"/>
    <w:rsid w:val="00A829D7"/>
    <w:rsid w:val="00B77B0E"/>
    <w:rsid w:val="00BA0BFA"/>
    <w:rsid w:val="00BA4C86"/>
    <w:rsid w:val="00C07BE9"/>
    <w:rsid w:val="00C3555C"/>
    <w:rsid w:val="00C575EA"/>
    <w:rsid w:val="00C76B7C"/>
    <w:rsid w:val="00C969AC"/>
    <w:rsid w:val="00CC0760"/>
    <w:rsid w:val="00CE396C"/>
    <w:rsid w:val="00CE7BE5"/>
    <w:rsid w:val="00D1220F"/>
    <w:rsid w:val="00D16702"/>
    <w:rsid w:val="00E27084"/>
    <w:rsid w:val="00E425F7"/>
    <w:rsid w:val="00E8484A"/>
    <w:rsid w:val="00F51975"/>
    <w:rsid w:val="00FD5046"/>
    <w:rsid w:val="00FE1D69"/>
    <w:rsid w:val="19F83FA3"/>
    <w:rsid w:val="31D529FC"/>
    <w:rsid w:val="4FAE5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uiPriority w:val="99"/>
    <w:rPr>
      <w:color w:val="0000FF" w:themeColor="hyperlink"/>
      <w:u w:val="single"/>
    </w:rPr>
  </w:style>
  <w:style w:type="paragraph" w:customStyle="1" w:styleId="7">
    <w:name w:val="p0"/>
    <w:basedOn w:val="1"/>
    <w:uiPriority w:val="0"/>
    <w:pPr>
      <w:widowControl/>
    </w:pPr>
    <w:rPr>
      <w:kern w:val="0"/>
      <w:szCs w:val="21"/>
    </w:rPr>
  </w:style>
  <w:style w:type="character" w:customStyle="1" w:styleId="8">
    <w:name w:val="页眉 Char"/>
    <w:basedOn w:val="4"/>
    <w:link w:val="3"/>
    <w:semiHidden/>
    <w:uiPriority w:val="99"/>
    <w:rPr>
      <w:rFonts w:ascii="Times New Roman" w:hAnsi="Times New Roman" w:eastAsia="宋体" w:cs="Times New Roman"/>
      <w:sz w:val="18"/>
      <w:szCs w:val="18"/>
    </w:rPr>
  </w:style>
  <w:style w:type="character" w:customStyle="1" w:styleId="9">
    <w:name w:val="页脚 Char"/>
    <w:basedOn w:val="4"/>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428E79-FD25-47D3-A8E3-499AE5A8288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543</Words>
  <Characters>3099</Characters>
  <Lines>25</Lines>
  <Paragraphs>7</Paragraphs>
  <ScaleCrop>false</ScaleCrop>
  <LinksUpToDate>false</LinksUpToDate>
  <CharactersWithSpaces>3635</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2017-12-14T01:04:00Z</dcterms:created>
  <dc:creator>郑建村</dc:creator>
  <cp:lastModifiedBy>l</cp:lastModifiedBy>
  <dcterms:modified xsi:type="dcterms:W3CDTF">2017-12-26T02:56:32Z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