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/>
        </w:rPr>
        <w:t>2017年度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述职述廉报告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210" w:rightChars="100"/>
        <w:jc w:val="center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郭广辉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210" w:rightChars="100"/>
        <w:jc w:val="center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-420" w:leftChars="-200" w:right="210" w:rightChars="10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2017年 是自己任处级干部以来最辛苦和艰难的一年。上半年父母多次住院直到母亲脑梗不能自理。每天自己奔波于医院和学校之间。同时在法学院院长未到位、法学学科作为申博学科的情况下，作为书记一边抓好党建、两学一做，同时又要联络评委、组织一遍一遍提升修改申博材料，才使材料在省学科组顺利通过。下半年一边全力抓一流党建工作，同时在院长在外地挂职的情况下，继续抓学科建设和一流学科等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-420" w:leftChars="-200" w:right="210" w:rightChars="100" w:firstLine="640" w:firstLineChars="200"/>
        <w:textAlignment w:val="auto"/>
        <w:outlineLvl w:val="9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（一）政治、品德方面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-420" w:leftChars="-200" w:right="210" w:rightChars="10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深入学习党的十九大文件，深刻领会习近平新时代中国特色社会主义思想，维护党中央权威，用党的文件精神指导工作，不断提高政治素养和党性觉悟，充分发挥党员干部的先锋模范作用。参加省政府、省法学会的十九大文件学习研讨会十余场，个人给学院班子、行政人员和支部委员、法学院师生专题讲座《十九大激励企业家精神与企业家产权》《中国特色法律体系与地方立法》《十九大全面依法治国新论述》等8场，参与申报国家社科十九大专项课题一项，指导学生申报十九大相关课题6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-420" w:leftChars="-200" w:right="210" w:rightChars="100" w:firstLine="640" w:firstLineChars="200"/>
        <w:textAlignment w:val="auto"/>
        <w:outlineLvl w:val="9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（二）能力方面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-420" w:leftChars="-200" w:right="210" w:rightChars="100" w:firstLine="800" w:firstLineChars="25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把建设一流党建、加快一流学科建设与争博工作放在首位。不断提升管理和业务能力。2017年个人获省教学成果二等奖一项。在河北法学等发表两篇文章。与院长、班子一起组织国际会议2场、5次全国学术会议，4次全省会议，并做分组发言。组织讲座就达37场。努力全面提升素质和能力。组织顺利完成各项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-420" w:leftChars="-200" w:right="210" w:rightChars="100" w:firstLine="640" w:firstLineChars="200"/>
        <w:textAlignment w:val="auto"/>
        <w:outlineLvl w:val="9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（三）勤勉方面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-420" w:leftChars="-200" w:right="210" w:rightChars="10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勤勉是团队负责人对团队承担的一项法定义务，也是对一位党员干部的起码要求。对工作能够兢兢业业，不敢有丝毫的懈怠，在不影响党务行政工作的同时，积极承担教学和科研任务；对工作中遇到的难题，总是想方设法、竭尽所能予以解决，始终能够任劳任怨，尽职尽责；工作中能自觉地坚守岗位，经常住在办公室加班加点。带队社会调查，了解省情民情，参与组织检查公信力测评。为学生上课四门课，下半年几乎每天早每天六点多到校，晚七点多离校。经常利用周末参加法律服务，仅组织讲座就达37场（经常在周末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-420" w:leftChars="-200" w:right="210" w:rightChars="100" w:firstLine="640" w:firstLineChars="200"/>
        <w:textAlignment w:val="auto"/>
        <w:outlineLvl w:val="9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（四）业绩方面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-420" w:leftChars="-200" w:right="210" w:rightChars="10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、组织法学院一流党建活动，讲座8场。2、组织国际会议2场、5次全国学术会议，4次全省会议，讲座37场。3、加快一流学科建设与争博工作放在首位，用党建支持业务工作，年度学院科研工作名列前茅。4、重组了学科梯队，积极引进博士人才。5、做好学生工作，两名学生获省级挑战杯奖励，两人获省级互联网加奖励，又有学生被选送到最高法院实习。6、顺利组织全省法科学生辩论赛。7、个人获得三级岗位考核优秀、年度校突出贡献专家（二层次），年度优秀研究生导师入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-420" w:leftChars="-200" w:right="210" w:rightChars="100" w:firstLine="640" w:firstLineChars="200"/>
        <w:textAlignment w:val="auto"/>
        <w:outlineLvl w:val="9"/>
        <w:rPr>
          <w:rFonts w:hint="eastAsia" w:ascii="黑体" w:hAnsi="黑体" w:eastAsia="黑体" w:cs="黑体"/>
          <w:sz w:val="32"/>
          <w:szCs w:val="32"/>
        </w:rPr>
      </w:pPr>
      <w:bookmarkStart w:id="0" w:name="_GoBack"/>
      <w:r>
        <w:rPr>
          <w:rFonts w:hint="eastAsia" w:ascii="黑体" w:hAnsi="黑体" w:eastAsia="黑体" w:cs="黑体"/>
          <w:sz w:val="32"/>
          <w:szCs w:val="32"/>
        </w:rPr>
        <w:t>（五）廉洁方面</w:t>
      </w:r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-420" w:leftChars="-200" w:right="210" w:rightChars="10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认真学习</w:t>
      </w:r>
      <w:r>
        <w:rPr>
          <w:rFonts w:hint="eastAsia" w:ascii="仿宋_GB2312" w:hAnsi="仿宋_GB2312" w:eastAsia="仿宋_GB2312" w:cs="仿宋_GB2312"/>
          <w:sz w:val="32"/>
          <w:szCs w:val="32"/>
        </w:rPr>
        <w:t>党风廉政建设</w:t>
      </w:r>
      <w:r>
        <w:rPr>
          <w:rFonts w:hint="eastAsia" w:ascii="仿宋_GB2312" w:hAnsi="仿宋_GB2312" w:eastAsia="仿宋_GB2312" w:cs="仿宋_GB2312"/>
          <w:sz w:val="32"/>
          <w:szCs w:val="32"/>
        </w:rPr>
        <w:t>文件，履行校纪委委员职责，</w:t>
      </w:r>
      <w:r>
        <w:rPr>
          <w:rFonts w:hint="eastAsia" w:ascii="仿宋_GB2312" w:hAnsi="仿宋_GB2312" w:eastAsia="仿宋_GB2312" w:cs="仿宋_GB2312"/>
          <w:sz w:val="32"/>
          <w:szCs w:val="32"/>
        </w:rPr>
        <w:t>履行党风廉政建设责任制</w:t>
      </w:r>
      <w:r>
        <w:rPr>
          <w:rFonts w:hint="eastAsia" w:ascii="仿宋_GB2312" w:hAnsi="仿宋_GB2312" w:eastAsia="仿宋_GB2312" w:cs="仿宋_GB2312"/>
          <w:sz w:val="32"/>
          <w:szCs w:val="32"/>
        </w:rPr>
        <w:t>，在日常工作和生活中注重廉洁自律，自觉加强个人修养，以身作则，坚持自查、自省、自厉，注意廉洁自律，对学生始终保持一个人民教师的光辉形象，从不以权谋私利，从不对学生吃、拿、卡、要；对同事，能和睦相处、以诚相待。严格遵守财务纪律，笔笔双签字，大事集体决定，履行监督职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-420" w:leftChars="-200" w:right="210" w:rightChars="10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17118"/>
    <w:rsid w:val="00032082"/>
    <w:rsid w:val="001C3AFB"/>
    <w:rsid w:val="002B73FA"/>
    <w:rsid w:val="002E7E57"/>
    <w:rsid w:val="00343DA9"/>
    <w:rsid w:val="00396779"/>
    <w:rsid w:val="003B1E59"/>
    <w:rsid w:val="004B4A1B"/>
    <w:rsid w:val="00516050"/>
    <w:rsid w:val="00561983"/>
    <w:rsid w:val="0056285F"/>
    <w:rsid w:val="005B3D99"/>
    <w:rsid w:val="00681375"/>
    <w:rsid w:val="007116F8"/>
    <w:rsid w:val="007156D1"/>
    <w:rsid w:val="0075759F"/>
    <w:rsid w:val="00844ED7"/>
    <w:rsid w:val="008A1DCE"/>
    <w:rsid w:val="009076FB"/>
    <w:rsid w:val="009667BA"/>
    <w:rsid w:val="00B46099"/>
    <w:rsid w:val="00C17790"/>
    <w:rsid w:val="00CC7410"/>
    <w:rsid w:val="00DC5781"/>
    <w:rsid w:val="00DF5591"/>
    <w:rsid w:val="00E17118"/>
    <w:rsid w:val="00E92484"/>
    <w:rsid w:val="00FA166B"/>
    <w:rsid w:val="00FB68B4"/>
    <w:rsid w:val="00FF0ECC"/>
    <w:rsid w:val="277F6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4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187</Words>
  <Characters>1066</Characters>
  <Lines>8</Lines>
  <Paragraphs>2</Paragraphs>
  <TotalTime>0</TotalTime>
  <ScaleCrop>false</ScaleCrop>
  <LinksUpToDate>false</LinksUpToDate>
  <CharactersWithSpaces>1251</CharactersWithSpaces>
  <Application>WPS Office_10.1.0.7023_F1E327BC-269C-435d-A152-05C5408002CA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2016-12-13T11:15:00Z</dcterms:created>
  <dc:creator>lenovo</dc:creator>
  <cp:lastModifiedBy>l</cp:lastModifiedBy>
  <cp:lastPrinted>2017-12-20T01:25:00Z</cp:lastPrinted>
  <dcterms:modified xsi:type="dcterms:W3CDTF">2017-12-20T02:36:53Z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