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2017年度</w:t>
      </w:r>
      <w:r>
        <w:rPr>
          <w:rFonts w:hint="eastAsia" w:ascii="方正小标宋简体" w:hAnsi="方正小标宋简体" w:eastAsia="方正小标宋简体" w:cs="方正小标宋简体"/>
          <w:b w:val="0"/>
          <w:bCs w:val="0"/>
          <w:sz w:val="44"/>
          <w:szCs w:val="44"/>
          <w:lang w:eastAsia="zh-CN"/>
        </w:rPr>
        <w:t>工作</w:t>
      </w:r>
      <w:r>
        <w:rPr>
          <w:rFonts w:hint="eastAsia" w:ascii="方正小标宋简体" w:hAnsi="方正小标宋简体" w:eastAsia="方正小标宋简体" w:cs="方正小标宋简体"/>
          <w:b w:val="0"/>
          <w:bCs w:val="0"/>
          <w:sz w:val="44"/>
          <w:szCs w:val="44"/>
        </w:rPr>
        <w:t>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资产管理处</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一年来，资</w:t>
      </w:r>
      <w:r>
        <w:rPr>
          <w:rFonts w:hint="eastAsia" w:ascii="仿宋_GB2312" w:hAnsi="仿宋_GB2312" w:eastAsia="仿宋_GB2312" w:cs="仿宋_GB2312"/>
          <w:b w:val="0"/>
          <w:bCs w:val="0"/>
          <w:sz w:val="32"/>
          <w:szCs w:val="32"/>
        </w:rPr>
        <w:t>产管理</w:t>
      </w:r>
      <w:r>
        <w:rPr>
          <w:rFonts w:hint="eastAsia" w:ascii="仿宋_GB2312" w:hAnsi="仿宋_GB2312" w:eastAsia="仿宋_GB2312" w:cs="仿宋_GB2312"/>
          <w:b w:val="0"/>
          <w:bCs w:val="0"/>
          <w:sz w:val="32"/>
          <w:szCs w:val="32"/>
        </w:rPr>
        <w:t>处在校党委、行政和分管</w:t>
      </w:r>
      <w:r>
        <w:rPr>
          <w:rFonts w:hint="eastAsia" w:ascii="仿宋_GB2312" w:hAnsi="仿宋_GB2312" w:eastAsia="仿宋_GB2312" w:cs="仿宋_GB2312"/>
          <w:b w:val="0"/>
          <w:bCs w:val="0"/>
          <w:sz w:val="32"/>
          <w:szCs w:val="32"/>
        </w:rPr>
        <w:t>校</w:t>
      </w:r>
      <w:r>
        <w:rPr>
          <w:rFonts w:hint="eastAsia" w:ascii="仿宋_GB2312" w:hAnsi="仿宋_GB2312" w:eastAsia="仿宋_GB2312" w:cs="仿宋_GB2312"/>
          <w:b w:val="0"/>
          <w:bCs w:val="0"/>
          <w:sz w:val="32"/>
          <w:szCs w:val="32"/>
        </w:rPr>
        <w:t>长的领导下，在各单位的大力支持下，紧紧围绕学校中心工作，</w:t>
      </w:r>
      <w:r>
        <w:rPr>
          <w:rFonts w:hint="eastAsia" w:ascii="仿宋_GB2312" w:hAnsi="仿宋_GB2312" w:eastAsia="仿宋_GB2312" w:cs="仿宋_GB2312"/>
          <w:b w:val="0"/>
          <w:bCs w:val="0"/>
          <w:sz w:val="32"/>
          <w:szCs w:val="32"/>
        </w:rPr>
        <w:t>深入学习贯彻党的十九大会议精神，认真</w:t>
      </w:r>
      <w:r>
        <w:rPr>
          <w:rFonts w:hint="eastAsia" w:ascii="仿宋_GB2312" w:hAnsi="仿宋_GB2312" w:eastAsia="仿宋_GB2312" w:cs="仿宋_GB2312"/>
          <w:b w:val="0"/>
          <w:bCs w:val="0"/>
          <w:sz w:val="32"/>
          <w:szCs w:val="32"/>
        </w:rPr>
        <w:t>开展“两学一做”教育活动，</w:t>
      </w:r>
      <w:r>
        <w:rPr>
          <w:rFonts w:hint="eastAsia" w:ascii="仿宋_GB2312" w:hAnsi="仿宋_GB2312" w:eastAsia="仿宋_GB2312" w:cs="仿宋_GB2312"/>
          <w:b w:val="0"/>
          <w:bCs w:val="0"/>
          <w:sz w:val="32"/>
          <w:szCs w:val="32"/>
        </w:rPr>
        <w:t>扎实推进党风廉政建设</w:t>
      </w:r>
      <w:r>
        <w:rPr>
          <w:rFonts w:hint="eastAsia" w:ascii="仿宋_GB2312" w:hAnsi="仿宋_GB2312" w:eastAsia="仿宋_GB2312" w:cs="仿宋_GB2312"/>
          <w:b w:val="0"/>
          <w:bCs w:val="0"/>
          <w:sz w:val="32"/>
          <w:szCs w:val="32"/>
        </w:rPr>
        <w:t>，把解决问题、改进工作作风贯穿于招标采购和资产管理的各个环节，</w:t>
      </w:r>
      <w:r>
        <w:rPr>
          <w:rFonts w:hint="eastAsia" w:ascii="仿宋_GB2312" w:hAnsi="仿宋_GB2312" w:eastAsia="仿宋_GB2312" w:cs="仿宋_GB2312"/>
          <w:b w:val="0"/>
          <w:bCs w:val="0"/>
          <w:sz w:val="32"/>
          <w:szCs w:val="32"/>
        </w:rPr>
        <w:t>牢固树立为学校行政、教学、科研、学科建设服务的思想，不断</w:t>
      </w:r>
      <w:r>
        <w:rPr>
          <w:rFonts w:hint="eastAsia" w:ascii="仿宋_GB2312" w:hAnsi="仿宋_GB2312" w:eastAsia="仿宋_GB2312" w:cs="仿宋_GB2312"/>
          <w:b w:val="0"/>
          <w:bCs w:val="0"/>
          <w:sz w:val="32"/>
          <w:szCs w:val="32"/>
        </w:rPr>
        <w:t>创新工作举措，</w:t>
      </w:r>
      <w:r>
        <w:rPr>
          <w:rFonts w:hint="eastAsia" w:ascii="仿宋_GB2312" w:hAnsi="仿宋_GB2312" w:eastAsia="仿宋_GB2312" w:cs="仿宋_GB2312"/>
          <w:b w:val="0"/>
          <w:bCs w:val="0"/>
          <w:sz w:val="32"/>
          <w:szCs w:val="32"/>
        </w:rPr>
        <w:t>圆满完成了本年度的各项工作。</w:t>
      </w:r>
      <w:r>
        <w:rPr>
          <w:rFonts w:hint="eastAsia" w:ascii="仿宋_GB2312" w:hAnsi="仿宋_GB2312" w:eastAsia="仿宋_GB2312" w:cs="仿宋_GB2312"/>
          <w:b w:val="0"/>
          <w:bCs w:val="0"/>
          <w:sz w:val="32"/>
          <w:szCs w:val="32"/>
        </w:rPr>
        <w:t>现将一年来资</w:t>
      </w:r>
      <w:r>
        <w:rPr>
          <w:rFonts w:hint="eastAsia" w:ascii="仿宋_GB2312" w:hAnsi="仿宋_GB2312" w:eastAsia="仿宋_GB2312" w:cs="仿宋_GB2312"/>
          <w:b w:val="0"/>
          <w:bCs w:val="0"/>
          <w:sz w:val="32"/>
          <w:szCs w:val="32"/>
        </w:rPr>
        <w:t>产管理处</w:t>
      </w:r>
      <w:r>
        <w:rPr>
          <w:rFonts w:hint="eastAsia" w:ascii="仿宋_GB2312" w:hAnsi="仿宋_GB2312" w:eastAsia="仿宋_GB2312" w:cs="仿宋_GB2312"/>
          <w:b w:val="0"/>
          <w:bCs w:val="0"/>
          <w:sz w:val="32"/>
          <w:szCs w:val="32"/>
        </w:rPr>
        <w:t>领导班子履行职责的情况报告如下：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一、深入学习贯彻党的十八届六中全会、十九大会议精神，建设学习型组织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自去年底至今年上半年，我处的政治理论学习主要围绕</w:t>
      </w:r>
      <w:r>
        <w:rPr>
          <w:rFonts w:hint="eastAsia" w:ascii="仿宋_GB2312" w:hAnsi="仿宋_GB2312" w:eastAsia="仿宋_GB2312" w:cs="仿宋_GB2312"/>
          <w:b w:val="0"/>
          <w:bCs w:val="0"/>
          <w:sz w:val="32"/>
          <w:szCs w:val="32"/>
        </w:rPr>
        <w:t xml:space="preserve"> “两学一做”学习教育活动、学习贯彻党的十八届六中全会精神、学习习近平在全国高校思想政治工作会议上的讲话、学习李保国同志、《榜样》等展开。下半年，以学习贯彻党的十九大会议精神为核心。</w:t>
      </w:r>
      <w:r>
        <w:rPr>
          <w:rFonts w:hint="eastAsia" w:ascii="仿宋_GB2312" w:hAnsi="仿宋_GB2312" w:eastAsia="仿宋_GB2312" w:cs="仿宋_GB2312"/>
          <w:b w:val="0"/>
          <w:bCs w:val="0"/>
          <w:sz w:val="32"/>
          <w:szCs w:val="32"/>
        </w:rPr>
        <w:t>党</w:t>
      </w:r>
      <w:r>
        <w:rPr>
          <w:rFonts w:hint="eastAsia" w:ascii="仿宋_GB2312" w:hAnsi="仿宋_GB2312" w:eastAsia="仿宋_GB2312" w:cs="仿宋_GB2312"/>
          <w:b w:val="0"/>
          <w:bCs w:val="0"/>
          <w:sz w:val="32"/>
          <w:szCs w:val="32"/>
        </w:rPr>
        <w:t>的</w:t>
      </w:r>
      <w:r>
        <w:rPr>
          <w:rFonts w:hint="eastAsia" w:ascii="仿宋_GB2312" w:hAnsi="仿宋_GB2312" w:eastAsia="仿宋_GB2312" w:cs="仿宋_GB2312"/>
          <w:b w:val="0"/>
          <w:bCs w:val="0"/>
          <w:sz w:val="32"/>
          <w:szCs w:val="32"/>
        </w:rPr>
        <w:t>十九大</w:t>
      </w:r>
      <w:r>
        <w:rPr>
          <w:rFonts w:hint="eastAsia" w:ascii="仿宋_GB2312" w:hAnsi="仿宋_GB2312" w:eastAsia="仿宋_GB2312" w:cs="仿宋_GB2312"/>
          <w:b w:val="0"/>
          <w:bCs w:val="0"/>
          <w:sz w:val="32"/>
          <w:szCs w:val="32"/>
        </w:rPr>
        <w:t>召开后，处领导班子</w:t>
      </w:r>
      <w:r>
        <w:rPr>
          <w:rFonts w:hint="eastAsia" w:ascii="仿宋_GB2312" w:hAnsi="仿宋_GB2312" w:eastAsia="仿宋_GB2312" w:cs="仿宋_GB2312"/>
          <w:b w:val="0"/>
          <w:bCs w:val="0"/>
          <w:sz w:val="32"/>
          <w:szCs w:val="32"/>
        </w:rPr>
        <w:t>积极</w:t>
      </w:r>
      <w:r>
        <w:rPr>
          <w:rFonts w:hint="eastAsia" w:ascii="仿宋_GB2312" w:hAnsi="仿宋_GB2312" w:eastAsia="仿宋_GB2312" w:cs="仿宋_GB2312"/>
          <w:b w:val="0"/>
          <w:bCs w:val="0"/>
          <w:sz w:val="32"/>
          <w:szCs w:val="32"/>
        </w:rPr>
        <w:t>迅速部署学习十九大报告活动，以党支部书记讲党课，班子成员分别不同主题主持带领全体员工认真学习领会十九大报告精神。资产管理处已建立起定期学习的周会制度，在每周二和周四定期召开工作会议，每周一次党员学习会。使班子学习制度化，规范化，常态化，生活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资产管理工作业务性政策性强，处领导班子特别重视业务学习，除了组织一般性业务学习外，本年度主要组织大家认真学习了</w:t>
      </w:r>
      <w:r>
        <w:rPr>
          <w:rFonts w:hint="eastAsia" w:ascii="仿宋_GB2312" w:hAnsi="仿宋_GB2312" w:eastAsia="仿宋_GB2312" w:cs="仿宋_GB2312"/>
          <w:b w:val="0"/>
          <w:bCs w:val="0"/>
          <w:sz w:val="32"/>
          <w:szCs w:val="32"/>
        </w:rPr>
        <w:t>《中华人民共和国政府采购法实施条例》、《中华人民共和国招投标法》</w:t>
      </w:r>
      <w:r>
        <w:rPr>
          <w:rFonts w:hint="eastAsia" w:ascii="仿宋_GB2312" w:hAnsi="仿宋_GB2312" w:eastAsia="仿宋_GB2312" w:cs="仿宋_GB2312"/>
          <w:b w:val="0"/>
          <w:bCs w:val="0"/>
          <w:sz w:val="32"/>
          <w:szCs w:val="32"/>
        </w:rPr>
        <w:t>、《政府采购货物和服务招标投标管理办法》(2017年，财政部令第87号)、《河北省财政厅关于做好高校和科研院所科研仪器设备政府采购有关事项的通知(冀财采［2016］37号)、河北省教育厅关于印发河北省高等学校国有资产管理暂行办法的通知(冀教资后［2017］89号)等相</w:t>
      </w:r>
      <w:r>
        <w:rPr>
          <w:rFonts w:hint="eastAsia" w:ascii="仿宋_GB2312" w:hAnsi="仿宋_GB2312" w:eastAsia="仿宋_GB2312" w:cs="仿宋_GB2312"/>
          <w:b w:val="0"/>
          <w:bCs w:val="0"/>
          <w:sz w:val="32"/>
          <w:szCs w:val="32"/>
        </w:rPr>
        <w:t>关文件制度，坚持按章按程序办事，不断提高业务管理水平。</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二、加强党风廉政建设，推进“两学一做” 学习教育常态化</w:t>
      </w:r>
      <w:r>
        <w:rPr>
          <w:rFonts w:hint="eastAsia" w:ascii="仿宋_GB2312" w:hAnsi="仿宋_GB2312" w:eastAsia="仿宋_GB2312" w:cs="仿宋_GB2312"/>
          <w:b w:val="0"/>
          <w:bCs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w:t>
      </w:r>
      <w:r>
        <w:rPr>
          <w:rFonts w:hint="eastAsia" w:ascii="仿宋_GB2312" w:hAnsi="仿宋_GB2312" w:eastAsia="仿宋_GB2312" w:cs="仿宋_GB2312"/>
          <w:b w:val="0"/>
          <w:bCs w:val="0"/>
          <w:sz w:val="32"/>
          <w:szCs w:val="32"/>
        </w:rPr>
        <w:t>加强领导，全面落实党风廉政建设责任制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bookmarkStart w:id="0" w:name="_GoBack"/>
      <w:bookmarkEnd w:id="0"/>
      <w:r>
        <w:rPr>
          <w:rFonts w:hint="eastAsia" w:ascii="仿宋_GB2312" w:hAnsi="仿宋_GB2312" w:eastAsia="仿宋_GB2312" w:cs="仿宋_GB2312"/>
          <w:b w:val="0"/>
          <w:bCs w:val="0"/>
          <w:sz w:val="32"/>
          <w:szCs w:val="32"/>
        </w:rPr>
        <w:t>按照《河北经贸大学处级单位党风廉政建设主体责任清单》，积极做好</w:t>
      </w:r>
      <w:r>
        <w:rPr>
          <w:rFonts w:hint="eastAsia" w:ascii="仿宋_GB2312" w:hAnsi="仿宋_GB2312" w:eastAsia="仿宋_GB2312" w:cs="仿宋_GB2312"/>
          <w:b w:val="0"/>
          <w:bCs w:val="0"/>
          <w:sz w:val="32"/>
          <w:szCs w:val="32"/>
        </w:rPr>
        <w:t>资产管理</w:t>
      </w:r>
      <w:r>
        <w:rPr>
          <w:rFonts w:hint="eastAsia" w:ascii="仿宋_GB2312" w:hAnsi="仿宋_GB2312" w:eastAsia="仿宋_GB2312" w:cs="仿宋_GB2312"/>
          <w:b w:val="0"/>
          <w:bCs w:val="0"/>
          <w:sz w:val="32"/>
          <w:szCs w:val="32"/>
        </w:rPr>
        <w:t>处党风廉政建设工作，始终把党风廉政建设工作放在突出位置</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抓实抓好，把责任制全面落实到党风廉政建设和反腐败各项工作之中。定期组织召开专题会议，落实党风廉政建设各项工作。按时参加支部召开的党风廉政建设工作会议或党委中心组扩大会议，并在处内及时传达有关会议精神。将党风廉政建设落实到每一位</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rPr>
        <w:t>人员身上，保证了党风廉政建设责任制的有效落实。</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w:t>
      </w:r>
      <w:r>
        <w:rPr>
          <w:rFonts w:hint="eastAsia" w:ascii="仿宋_GB2312" w:hAnsi="仿宋_GB2312" w:eastAsia="仿宋_GB2312" w:cs="仿宋_GB2312"/>
          <w:b w:val="0"/>
          <w:bCs w:val="0"/>
          <w:sz w:val="32"/>
          <w:szCs w:val="32"/>
        </w:rPr>
        <w:t>结合自身工作建立了岗位风险点，构建拒腐防变工作机制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为了做好我处党风廉政建设工作，</w:t>
      </w:r>
      <w:r>
        <w:rPr>
          <w:rFonts w:hint="eastAsia" w:ascii="仿宋_GB2312" w:hAnsi="仿宋_GB2312" w:eastAsia="仿宋_GB2312" w:cs="仿宋_GB2312"/>
          <w:b w:val="0"/>
          <w:bCs w:val="0"/>
          <w:sz w:val="32"/>
          <w:szCs w:val="32"/>
        </w:rPr>
        <w:t>处领导班子带头</w:t>
      </w:r>
      <w:r>
        <w:rPr>
          <w:rFonts w:hint="eastAsia" w:ascii="仿宋_GB2312" w:hAnsi="仿宋_GB2312" w:eastAsia="仿宋_GB2312" w:cs="仿宋_GB2312"/>
          <w:b w:val="0"/>
          <w:bCs w:val="0"/>
          <w:sz w:val="32"/>
          <w:szCs w:val="32"/>
        </w:rPr>
        <w:t>认真学习《准则》和《条例》，强化了相关文件和法律法规的学习，</w:t>
      </w:r>
      <w:r>
        <w:rPr>
          <w:rFonts w:hint="eastAsia" w:ascii="仿宋_GB2312" w:hAnsi="仿宋_GB2312" w:eastAsia="仿宋_GB2312" w:cs="仿宋_GB2312"/>
          <w:b w:val="0"/>
          <w:bCs w:val="0"/>
          <w:sz w:val="32"/>
          <w:szCs w:val="32"/>
        </w:rPr>
        <w:t>坚持把纪律和规矩挺在前面，不断提高资产处管理素质。</w:t>
      </w:r>
      <w:r>
        <w:rPr>
          <w:rFonts w:hint="eastAsia" w:ascii="仿宋_GB2312" w:hAnsi="仿宋_GB2312" w:eastAsia="仿宋_GB2312" w:cs="仿宋_GB2312"/>
          <w:b w:val="0"/>
          <w:bCs w:val="0"/>
          <w:sz w:val="32"/>
          <w:szCs w:val="32"/>
        </w:rPr>
        <w:t>结合工作实际，建立了岗位风险点，</w:t>
      </w:r>
      <w:r>
        <w:rPr>
          <w:rFonts w:hint="eastAsia" w:ascii="仿宋_GB2312" w:hAnsi="仿宋_GB2312" w:eastAsia="仿宋_GB2312" w:cs="仿宋_GB2312"/>
          <w:b w:val="0"/>
          <w:bCs w:val="0"/>
          <w:sz w:val="32"/>
          <w:szCs w:val="32"/>
        </w:rPr>
        <w:t>逐步</w:t>
      </w:r>
      <w:r>
        <w:rPr>
          <w:rFonts w:hint="eastAsia" w:ascii="仿宋_GB2312" w:hAnsi="仿宋_GB2312" w:eastAsia="仿宋_GB2312" w:cs="仿宋_GB2312"/>
          <w:b w:val="0"/>
          <w:bCs w:val="0"/>
          <w:sz w:val="32"/>
          <w:szCs w:val="32"/>
        </w:rPr>
        <w:t xml:space="preserve">建立健全各项管理制度。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(三)推进</w:t>
      </w:r>
      <w:r>
        <w:rPr>
          <w:rFonts w:hint="eastAsia" w:ascii="仿宋_GB2312" w:hAnsi="仿宋_GB2312" w:eastAsia="仿宋_GB2312" w:cs="仿宋_GB2312"/>
          <w:b w:val="0"/>
          <w:bCs w:val="0"/>
          <w:sz w:val="32"/>
          <w:szCs w:val="32"/>
        </w:rPr>
        <w:t xml:space="preserve">“两学一做” </w:t>
      </w:r>
      <w:r>
        <w:rPr>
          <w:rFonts w:hint="eastAsia" w:ascii="仿宋_GB2312" w:hAnsi="仿宋_GB2312" w:eastAsia="仿宋_GB2312" w:cs="仿宋_GB2312"/>
          <w:b w:val="0"/>
          <w:bCs w:val="0"/>
          <w:sz w:val="32"/>
          <w:szCs w:val="32"/>
        </w:rPr>
        <w:t>学习</w:t>
      </w:r>
      <w:r>
        <w:rPr>
          <w:rFonts w:hint="eastAsia" w:ascii="仿宋_GB2312" w:hAnsi="仿宋_GB2312" w:eastAsia="仿宋_GB2312" w:cs="仿宋_GB2312"/>
          <w:b w:val="0"/>
          <w:bCs w:val="0"/>
          <w:sz w:val="32"/>
          <w:szCs w:val="32"/>
        </w:rPr>
        <w:t>教育</w:t>
      </w:r>
      <w:r>
        <w:rPr>
          <w:rFonts w:hint="eastAsia" w:ascii="仿宋_GB2312" w:hAnsi="仿宋_GB2312" w:eastAsia="仿宋_GB2312" w:cs="仿宋_GB2312"/>
          <w:b w:val="0"/>
          <w:bCs w:val="0"/>
          <w:sz w:val="32"/>
          <w:szCs w:val="32"/>
        </w:rPr>
        <w:t>常态化</w:t>
      </w:r>
      <w:r>
        <w:rPr>
          <w:rFonts w:hint="eastAsia" w:ascii="仿宋_GB2312" w:hAnsi="仿宋_GB2312" w:eastAsia="仿宋_GB2312" w:cs="仿宋_GB2312"/>
          <w:b w:val="0"/>
          <w:bCs w:val="0"/>
          <w:sz w:val="32"/>
          <w:szCs w:val="32"/>
        </w:rPr>
        <w:t>，不断提高思想水平和业务能力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推进</w:t>
      </w:r>
      <w:r>
        <w:rPr>
          <w:rFonts w:hint="eastAsia" w:ascii="仿宋_GB2312" w:hAnsi="仿宋_GB2312" w:eastAsia="仿宋_GB2312" w:cs="仿宋_GB2312"/>
          <w:b w:val="0"/>
          <w:bCs w:val="0"/>
          <w:sz w:val="32"/>
          <w:szCs w:val="32"/>
        </w:rPr>
        <w:t xml:space="preserve">“两学一做” </w:t>
      </w:r>
      <w:r>
        <w:rPr>
          <w:rFonts w:hint="eastAsia" w:ascii="仿宋_GB2312" w:hAnsi="仿宋_GB2312" w:eastAsia="仿宋_GB2312" w:cs="仿宋_GB2312"/>
          <w:b w:val="0"/>
          <w:bCs w:val="0"/>
          <w:sz w:val="32"/>
          <w:szCs w:val="32"/>
        </w:rPr>
        <w:t>学习</w:t>
      </w:r>
      <w:r>
        <w:rPr>
          <w:rFonts w:hint="eastAsia" w:ascii="仿宋_GB2312" w:hAnsi="仿宋_GB2312" w:eastAsia="仿宋_GB2312" w:cs="仿宋_GB2312"/>
          <w:b w:val="0"/>
          <w:bCs w:val="0"/>
          <w:sz w:val="32"/>
          <w:szCs w:val="32"/>
        </w:rPr>
        <w:t>教育</w:t>
      </w:r>
      <w:r>
        <w:rPr>
          <w:rFonts w:hint="eastAsia" w:ascii="仿宋_GB2312" w:hAnsi="仿宋_GB2312" w:eastAsia="仿宋_GB2312" w:cs="仿宋_GB2312"/>
          <w:b w:val="0"/>
          <w:bCs w:val="0"/>
          <w:sz w:val="32"/>
          <w:szCs w:val="32"/>
        </w:rPr>
        <w:t>常态化</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制度化，处领导班子</w:t>
      </w:r>
      <w:r>
        <w:rPr>
          <w:rFonts w:hint="eastAsia" w:ascii="仿宋_GB2312" w:hAnsi="仿宋_GB2312" w:eastAsia="仿宋_GB2312" w:cs="仿宋_GB2312"/>
          <w:b w:val="0"/>
          <w:bCs w:val="0"/>
          <w:sz w:val="32"/>
          <w:szCs w:val="32"/>
        </w:rPr>
        <w:t>采取多种形式深入学习党章、习总书记系列讲话精神，牢固树立</w:t>
      </w:r>
      <w:r>
        <w:rPr>
          <w:rFonts w:hint="eastAsia" w:ascii="仿宋_GB2312" w:hAnsi="仿宋_GB2312" w:eastAsia="仿宋_GB2312" w:cs="仿宋_GB2312"/>
          <w:b w:val="0"/>
          <w:bCs w:val="0"/>
          <w:sz w:val="32"/>
          <w:szCs w:val="32"/>
        </w:rPr>
        <w:t>“四个</w:t>
      </w:r>
      <w:r>
        <w:rPr>
          <w:rFonts w:hint="eastAsia" w:ascii="仿宋_GB2312" w:hAnsi="仿宋_GB2312" w:eastAsia="仿宋_GB2312" w:cs="仿宋_GB2312"/>
          <w:b w:val="0"/>
          <w:bCs w:val="0"/>
          <w:sz w:val="32"/>
          <w:szCs w:val="32"/>
        </w:rPr>
        <w:t>意识</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特别是核心意识、看齐意识，坚定维护以习近平同志为核心的党中央权威，坚定地向党中央看齐、向党的理论和路线方针政策看齐、向党中央决策部署看齐，自觉在思想上政治上行动上同以习近平同志为核心的党中央保持高度一致。</w:t>
      </w:r>
    </w:p>
    <w:p>
      <w:pPr>
        <w:keepNext w:val="0"/>
        <w:keepLines w:val="0"/>
        <w:pageBreakBefore w:val="0"/>
        <w:widowControl/>
        <w:tabs>
          <w:tab w:val="left" w:pos="3384"/>
        </w:tabs>
        <w:kinsoku/>
        <w:wordWrap/>
        <w:overflowPunct/>
        <w:topLinePunct w:val="0"/>
        <w:autoSpaceDE/>
        <w:autoSpaceDN/>
        <w:bidi w:val="0"/>
        <w:adjustRightInd/>
        <w:snapToGrid/>
        <w:spacing w:line="560" w:lineRule="exact"/>
        <w:ind w:left="0" w:leftChars="0" w:right="0" w:rightChars="0" w:firstLine="419" w:firstLineChars="131"/>
        <w:jc w:val="left"/>
        <w:textAlignment w:val="auto"/>
        <w:outlineLvl w:val="9"/>
        <w:rPr>
          <w:rFonts w:hint="eastAsia" w:ascii="黑体" w:hAnsi="黑体" w:eastAsia="黑体" w:cs="黑体"/>
          <w:b w:val="0"/>
          <w:bCs w:val="0"/>
          <w:sz w:val="32"/>
          <w:szCs w:val="32"/>
        </w:rPr>
      </w:pPr>
      <w:r>
        <w:rPr>
          <w:rFonts w:hint="eastAsia" w:ascii="仿宋_GB2312" w:hAnsi="仿宋_GB2312" w:eastAsia="仿宋_GB2312" w:cs="仿宋_GB2312"/>
          <w:b w:val="0"/>
          <w:bCs w:val="0"/>
          <w:sz w:val="32"/>
          <w:szCs w:val="32"/>
        </w:rPr>
        <w:t xml:space="preserve"> </w:t>
      </w:r>
      <w:r>
        <w:rPr>
          <w:rFonts w:hint="eastAsia" w:ascii="黑体" w:hAnsi="黑体" w:eastAsia="黑体" w:cs="黑体"/>
          <w:b w:val="0"/>
          <w:bCs w:val="0"/>
          <w:sz w:val="32"/>
          <w:szCs w:val="32"/>
        </w:rPr>
        <w:t>三、以提高服务质量和有效解决问题为导向，为学校事业发展作贡献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(一)推进国有资产管理制度建设，</w:t>
      </w:r>
      <w:r>
        <w:rPr>
          <w:rFonts w:hint="eastAsia" w:ascii="仿宋_GB2312" w:hAnsi="仿宋_GB2312" w:eastAsia="仿宋_GB2312" w:cs="仿宋_GB2312"/>
          <w:b w:val="0"/>
          <w:bCs w:val="0"/>
          <w:sz w:val="32"/>
          <w:szCs w:val="32"/>
        </w:rPr>
        <w:t>着力提升国有资产管理水平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进一步明细学校物资设备政府采购程序，提高采购效率和质量，今年6月份，我们印发了《河北经贸大学关于做好物资设备采购的相关规定》(冀校办字［2017］33号)。为降低成本、提高效率，我们在8月份印发了《河北经贸大学关于办公用复印纸实施集中采购有关事项的通知》。根据《河北省教育厅关于印发河北省高等学校国有资产管理暂行办法的通知》(冀教资后［2017］89号)，我们已经制订我校资产管理办法的初稿。</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w:t>
      </w:r>
      <w:r>
        <w:rPr>
          <w:rFonts w:hint="eastAsia" w:ascii="仿宋_GB2312" w:hAnsi="仿宋_GB2312" w:eastAsia="仿宋_GB2312" w:cs="仿宋_GB2312"/>
          <w:b w:val="0"/>
          <w:bCs w:val="0"/>
          <w:sz w:val="32"/>
          <w:szCs w:val="32"/>
        </w:rPr>
        <w:t>建立“物资</w:t>
      </w:r>
      <w:r>
        <w:rPr>
          <w:rFonts w:hint="eastAsia" w:ascii="仿宋_GB2312" w:hAnsi="仿宋_GB2312" w:eastAsia="仿宋_GB2312" w:cs="仿宋_GB2312"/>
          <w:b w:val="0"/>
          <w:bCs w:val="0"/>
          <w:sz w:val="32"/>
          <w:szCs w:val="32"/>
        </w:rPr>
        <w:t>设备</w:t>
      </w:r>
      <w:r>
        <w:rPr>
          <w:rFonts w:hint="eastAsia" w:ascii="仿宋_GB2312" w:hAnsi="仿宋_GB2312" w:eastAsia="仿宋_GB2312" w:cs="仿宋_GB2312"/>
          <w:b w:val="0"/>
          <w:bCs w:val="0"/>
          <w:sz w:val="32"/>
          <w:szCs w:val="32"/>
        </w:rPr>
        <w:t>需求”</w:t>
      </w:r>
      <w:r>
        <w:rPr>
          <w:rFonts w:hint="eastAsia" w:ascii="仿宋_GB2312" w:hAnsi="仿宋_GB2312" w:eastAsia="仿宋_GB2312" w:cs="仿宋_GB2312"/>
          <w:b w:val="0"/>
          <w:bCs w:val="0"/>
          <w:sz w:val="32"/>
          <w:szCs w:val="32"/>
        </w:rPr>
        <w:t>周会制度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处自今年起，建立了专题研究物资设备需求的周会制度，原则上在周二或周四下午召开工作会议，按照规定和实际工作情况，切实落实我校各部门、各单位的设备维修和设备需求的工作。在工作安排上，分工明确、责任到人，在解决工作上遇到问题时，集思广义，充分发扬民主，既保证了工作质量，也提高了工作效能。</w:t>
      </w:r>
      <w:r>
        <w:rPr>
          <w:rFonts w:hint="eastAsia" w:ascii="仿宋_GB2312" w:hAnsi="仿宋_GB2312" w:eastAsia="仿宋_GB2312" w:cs="仿宋_GB2312"/>
          <w:b w:val="0"/>
          <w:bCs w:val="0"/>
          <w:sz w:val="32"/>
          <w:szCs w:val="32"/>
        </w:rPr>
        <w:t>使服务与被服务者形成点对点的关系，让资产真正落实</w:t>
      </w:r>
      <w:r>
        <w:rPr>
          <w:rFonts w:hint="eastAsia" w:ascii="仿宋_GB2312" w:hAnsi="仿宋_GB2312" w:eastAsia="仿宋_GB2312" w:cs="仿宋_GB2312"/>
          <w:b w:val="0"/>
          <w:bCs w:val="0"/>
          <w:sz w:val="32"/>
          <w:szCs w:val="32"/>
        </w:rPr>
        <w:t>到</w:t>
      </w:r>
      <w:r>
        <w:rPr>
          <w:rFonts w:hint="eastAsia" w:ascii="仿宋_GB2312" w:hAnsi="仿宋_GB2312" w:eastAsia="仿宋_GB2312" w:cs="仿宋_GB2312"/>
          <w:b w:val="0"/>
          <w:bCs w:val="0"/>
          <w:sz w:val="32"/>
          <w:szCs w:val="32"/>
        </w:rPr>
        <w:t>每个单位、</w:t>
      </w:r>
      <w:r>
        <w:rPr>
          <w:rFonts w:hint="eastAsia" w:ascii="仿宋_GB2312" w:hAnsi="仿宋_GB2312" w:eastAsia="仿宋_GB2312" w:cs="仿宋_GB2312"/>
          <w:b w:val="0"/>
          <w:bCs w:val="0"/>
          <w:sz w:val="32"/>
          <w:szCs w:val="32"/>
        </w:rPr>
        <w:t>每个办公室</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甚至每个人</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80" w:firstLineChars="15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(三) 扎扎实实做好资产管理日常工作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80" w:firstLineChars="15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1.做好设备维修工作，提高资产使用效率。为保障学校各项工作的正常运行，对各单位提交的设备维修申请能够做到及时解决。全年维修设备家具</w:t>
      </w:r>
      <w:r>
        <w:rPr>
          <w:rFonts w:hint="eastAsia" w:ascii="仿宋_GB2312" w:hAnsi="仿宋_GB2312" w:eastAsia="仿宋_GB2312" w:cs="仿宋_GB2312"/>
          <w:b w:val="0"/>
          <w:bCs w:val="0"/>
          <w:sz w:val="32"/>
          <w:szCs w:val="32"/>
        </w:rPr>
        <w:t>共计545</w:t>
      </w:r>
      <w:r>
        <w:rPr>
          <w:rFonts w:hint="eastAsia" w:ascii="仿宋_GB2312" w:hAnsi="仿宋_GB2312" w:eastAsia="仿宋_GB2312" w:cs="仿宋_GB2312"/>
          <w:b w:val="0"/>
          <w:bCs w:val="0"/>
          <w:sz w:val="32"/>
          <w:szCs w:val="32"/>
        </w:rPr>
        <w:t>台件。</w:t>
      </w:r>
      <w:r>
        <w:rPr>
          <w:rFonts w:hint="eastAsia" w:ascii="仿宋_GB2312" w:hAnsi="仿宋_GB2312" w:eastAsia="仿宋_GB2312" w:cs="仿宋_GB2312"/>
          <w:b w:val="0"/>
          <w:bCs w:val="0"/>
          <w:sz w:val="32"/>
          <w:szCs w:val="32"/>
        </w:rPr>
        <w:t>其中空调维修205</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（包含教学楼），</w:t>
      </w:r>
      <w:r>
        <w:rPr>
          <w:rFonts w:hint="eastAsia" w:ascii="仿宋_GB2312" w:hAnsi="仿宋_GB2312" w:eastAsia="仿宋_GB2312" w:cs="仿宋_GB2312"/>
          <w:b w:val="0"/>
          <w:bCs w:val="0"/>
          <w:sz w:val="32"/>
          <w:szCs w:val="32"/>
        </w:rPr>
        <w:t>热水器</w:t>
      </w:r>
      <w:r>
        <w:rPr>
          <w:rFonts w:hint="eastAsia" w:ascii="仿宋_GB2312" w:hAnsi="仿宋_GB2312" w:eastAsia="仿宋_GB2312" w:cs="仿宋_GB2312"/>
          <w:b w:val="0"/>
          <w:bCs w:val="0"/>
          <w:sz w:val="32"/>
          <w:szCs w:val="32"/>
        </w:rPr>
        <w:t>17</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洗衣机</w:t>
      </w: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打印机复印机</w:t>
      </w:r>
      <w:r>
        <w:rPr>
          <w:rFonts w:hint="eastAsia" w:ascii="仿宋_GB2312" w:hAnsi="仿宋_GB2312" w:eastAsia="仿宋_GB2312" w:cs="仿宋_GB2312"/>
          <w:b w:val="0"/>
          <w:bCs w:val="0"/>
          <w:sz w:val="32"/>
          <w:szCs w:val="32"/>
        </w:rPr>
        <w:t>125</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电脑</w:t>
      </w:r>
      <w:r>
        <w:rPr>
          <w:rFonts w:hint="eastAsia" w:ascii="仿宋_GB2312" w:hAnsi="仿宋_GB2312" w:eastAsia="仿宋_GB2312" w:cs="仿宋_GB2312"/>
          <w:b w:val="0"/>
          <w:bCs w:val="0"/>
          <w:sz w:val="32"/>
          <w:szCs w:val="32"/>
        </w:rPr>
        <w:t>178</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摄影机</w:t>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t>次</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免费</w:t>
      </w:r>
      <w:r>
        <w:rPr>
          <w:rFonts w:hint="eastAsia" w:ascii="仿宋_GB2312" w:hAnsi="仿宋_GB2312" w:eastAsia="仿宋_GB2312" w:cs="仿宋_GB2312"/>
          <w:b w:val="0"/>
          <w:bCs w:val="0"/>
          <w:sz w:val="32"/>
          <w:szCs w:val="32"/>
        </w:rPr>
        <w:t>调试6</w:t>
      </w:r>
      <w:r>
        <w:rPr>
          <w:rFonts w:hint="eastAsia" w:ascii="仿宋_GB2312" w:hAnsi="仿宋_GB2312" w:eastAsia="仿宋_GB2312" w:cs="仿宋_GB2312"/>
          <w:b w:val="0"/>
          <w:bCs w:val="0"/>
          <w:sz w:val="32"/>
          <w:szCs w:val="32"/>
        </w:rPr>
        <w:t>次</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相机摄像机</w:t>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次</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2.认真细致做好固定资产登记、系统数据录入工作。截止到201</w:t>
      </w:r>
      <w:r>
        <w:rPr>
          <w:rFonts w:hint="eastAsia" w:ascii="仿宋_GB2312" w:hAnsi="仿宋_GB2312" w:eastAsia="仿宋_GB2312" w:cs="仿宋_GB2312"/>
          <w:b w:val="0"/>
          <w:bCs w:val="0"/>
          <w:sz w:val="32"/>
          <w:szCs w:val="32"/>
        </w:rPr>
        <w:t>7</w:t>
      </w:r>
      <w:r>
        <w:rPr>
          <w:rFonts w:hint="eastAsia" w:ascii="仿宋_GB2312" w:hAnsi="仿宋_GB2312" w:eastAsia="仿宋_GB2312" w:cs="仿宋_GB2312"/>
          <w:b w:val="0"/>
          <w:bCs w:val="0"/>
          <w:sz w:val="32"/>
          <w:szCs w:val="32"/>
        </w:rPr>
        <w:t>年11月，全年共登记入账通用设备3586台件，价值31289838.71元 ；专用设备519台件，价值395320.52元；家具1650批件，价值3621303.81万元。 新设备产品入库1570余台件资产；出库共计769件；图书登记56批次；资产调拨变动4329批次。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3.做好各单位物资需求调配工作。2017年资产处为满足各单位提出的设备申请与需求，分发设备共计：打印机(包括打印复印一体机和彩色打印机)</w:t>
      </w:r>
      <w:r>
        <w:rPr>
          <w:rFonts w:hint="eastAsia" w:ascii="仿宋_GB2312" w:hAnsi="仿宋_GB2312" w:eastAsia="仿宋_GB2312" w:cs="仿宋_GB2312"/>
          <w:b w:val="0"/>
          <w:bCs w:val="0"/>
          <w:sz w:val="32"/>
          <w:szCs w:val="32"/>
        </w:rPr>
        <w:t>共计40</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，空调22</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电脑</w:t>
      </w:r>
      <w:r>
        <w:rPr>
          <w:rFonts w:hint="eastAsia" w:ascii="仿宋_GB2312" w:hAnsi="仿宋_GB2312" w:eastAsia="仿宋_GB2312" w:cs="仿宋_GB2312"/>
          <w:b w:val="0"/>
          <w:bCs w:val="0"/>
          <w:sz w:val="32"/>
          <w:szCs w:val="32"/>
        </w:rPr>
        <w:t>69</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办公桌椅</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6套</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文件柜（包括铁皮文件柜，节柜，资料柜,三门柜）</w:t>
      </w:r>
      <w:r>
        <w:rPr>
          <w:rFonts w:hint="eastAsia" w:ascii="仿宋_GB2312" w:hAnsi="仿宋_GB2312" w:eastAsia="仿宋_GB2312" w:cs="仿宋_GB2312"/>
          <w:b w:val="0"/>
          <w:bCs w:val="0"/>
          <w:sz w:val="32"/>
          <w:szCs w:val="32"/>
        </w:rPr>
        <w:t>33</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办公椅子</w:t>
      </w:r>
      <w:r>
        <w:rPr>
          <w:rFonts w:hint="eastAsia" w:ascii="仿宋_GB2312" w:hAnsi="仿宋_GB2312" w:eastAsia="仿宋_GB2312" w:cs="仿宋_GB2312"/>
          <w:b w:val="0"/>
          <w:bCs w:val="0"/>
          <w:sz w:val="32"/>
          <w:szCs w:val="32"/>
        </w:rPr>
        <w:t>25</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沙发（双人沙发）</w:t>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个</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办公设备及家具</w:t>
      </w:r>
      <w:r>
        <w:rPr>
          <w:rFonts w:hint="eastAsia" w:ascii="仿宋_GB2312" w:hAnsi="仿宋_GB2312" w:eastAsia="仿宋_GB2312" w:cs="仿宋_GB2312"/>
          <w:b w:val="0"/>
          <w:bCs w:val="0"/>
          <w:sz w:val="32"/>
          <w:szCs w:val="32"/>
        </w:rPr>
        <w:t>5台，</w:t>
      </w:r>
      <w:r>
        <w:rPr>
          <w:rFonts w:hint="eastAsia" w:ascii="仿宋_GB2312" w:hAnsi="仿宋_GB2312" w:eastAsia="仿宋_GB2312" w:cs="仿宋_GB2312"/>
          <w:b w:val="0"/>
          <w:bCs w:val="0"/>
          <w:sz w:val="32"/>
          <w:szCs w:val="32"/>
        </w:rPr>
        <w:t>办公桌</w:t>
      </w: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rPr>
        <w:t>台</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严格按照程序处置报废四批固定资产。按照有关文件规定，资产报废申请经学校和上级批准后，按程序进行公平公正的拍卖，拍卖处置收入全部按规定上缴。截止2017年11月，本年度拍卖处置报废资产四批次，共计2050台件，残值收入全部上缴财政专户。</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5.认真做好项目验收工作。为保障学校招标项目的工作顺利进行，我处严格执行学校资产验收工作程序，组织专业人员对学校登记科研经费购置的资产进行验收。根据合同验收资产108次，合同金额达2500余万元。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80" w:firstLineChars="15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6.认真做好数据上报工作。按照有关要求，认真做好各方面统计数据上报工作。本年度按照不同的统计口径和要求，分别向教育部、河北省财政厅等提供基础数据报表，并为学校办公室、教务处、学位办、教学评估与教师教学发展中心等部门提供相关数据。认真做好管理系统数据维护和升级工作，确保了资产数据完整准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完成原商贸管理中心固定资产清查工作。克服各方面困难（陈年账、组织机构调整、知情人不全等），协助校园服务中心针对原商贸公司四套固定资产会计账整理出对应的固定资产明细账（账面价值456万元），并完成对应固定资产的资产清查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80" w:firstLineChars="15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（四）较好完成各项物资设备采购项目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在各项招投标过程中坚持“公平、公正、公开”的原则，严格按制度办事。招投标工作进一步实现科学</w:t>
      </w:r>
      <w:r>
        <w:rPr>
          <w:rFonts w:hint="eastAsia" w:ascii="仿宋_GB2312" w:hAnsi="仿宋_GB2312" w:eastAsia="仿宋_GB2312" w:cs="仿宋_GB2312"/>
          <w:b w:val="0"/>
          <w:bCs w:val="0"/>
          <w:sz w:val="32"/>
          <w:szCs w:val="32"/>
        </w:rPr>
        <w:t>化</w:t>
      </w:r>
      <w:r>
        <w:rPr>
          <w:rFonts w:hint="eastAsia" w:ascii="仿宋_GB2312" w:hAnsi="仿宋_GB2312" w:eastAsia="仿宋_GB2312" w:cs="仿宋_GB2312"/>
          <w:b w:val="0"/>
          <w:bCs w:val="0"/>
          <w:sz w:val="32"/>
          <w:szCs w:val="32"/>
        </w:rPr>
        <w:t>、规范化管理</w:t>
      </w:r>
      <w:r>
        <w:rPr>
          <w:rFonts w:hint="eastAsia" w:ascii="仿宋_GB2312" w:hAnsi="仿宋_GB2312" w:eastAsia="仿宋_GB2312" w:cs="仿宋_GB2312"/>
          <w:b w:val="0"/>
          <w:bCs w:val="0"/>
          <w:sz w:val="32"/>
          <w:szCs w:val="32"/>
        </w:rPr>
        <w:t>。按照河北省政府采购管理办法和学校有关规定，财政项目全部纳入政府采购，政府采购周期较长，程序较为复杂，任务量较大。每个</w:t>
      </w:r>
      <w:r>
        <w:rPr>
          <w:rFonts w:hint="eastAsia" w:ascii="仿宋_GB2312" w:hAnsi="仿宋_GB2312" w:eastAsia="仿宋_GB2312" w:cs="仿宋_GB2312"/>
          <w:b w:val="0"/>
          <w:bCs w:val="0"/>
          <w:sz w:val="32"/>
          <w:szCs w:val="32"/>
        </w:rPr>
        <w:t>项目任务处下达后，</w:t>
      </w:r>
      <w:r>
        <w:rPr>
          <w:rFonts w:hint="eastAsia" w:ascii="仿宋_GB2312" w:hAnsi="仿宋_GB2312" w:eastAsia="仿宋_GB2312" w:cs="仿宋_GB2312"/>
          <w:b w:val="0"/>
          <w:bCs w:val="0"/>
          <w:sz w:val="32"/>
          <w:szCs w:val="32"/>
        </w:rPr>
        <w:t>资产管理</w:t>
      </w:r>
      <w:r>
        <w:rPr>
          <w:rFonts w:hint="eastAsia" w:ascii="仿宋_GB2312" w:hAnsi="仿宋_GB2312" w:eastAsia="仿宋_GB2312" w:cs="仿宋_GB2312"/>
          <w:b w:val="0"/>
          <w:bCs w:val="0"/>
          <w:sz w:val="32"/>
          <w:szCs w:val="32"/>
        </w:rPr>
        <w:t>处从前期招标文件参数的审定到中期招标评审、合同签定</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再到后期督促供货、验收入库、资金支付，层层把关，</w:t>
      </w:r>
      <w:r>
        <w:rPr>
          <w:rFonts w:hint="eastAsia" w:ascii="仿宋_GB2312" w:hAnsi="仿宋_GB2312" w:eastAsia="仿宋_GB2312" w:cs="仿宋_GB2312"/>
          <w:b w:val="0"/>
          <w:bCs w:val="0"/>
          <w:sz w:val="32"/>
          <w:szCs w:val="32"/>
        </w:rPr>
        <w:t>很多环节还需要多个单位的协调合作。</w:t>
      </w:r>
      <w:r>
        <w:rPr>
          <w:rFonts w:hint="eastAsia" w:ascii="仿宋_GB2312" w:hAnsi="仿宋_GB2312" w:eastAsia="仿宋_GB2312" w:cs="仿宋_GB2312"/>
          <w:b w:val="0"/>
          <w:bCs w:val="0"/>
          <w:sz w:val="32"/>
          <w:szCs w:val="32"/>
        </w:rPr>
        <w:t>在工作量十分繁重的情况下，</w:t>
      </w:r>
      <w:r>
        <w:rPr>
          <w:rFonts w:hint="eastAsia" w:ascii="仿宋_GB2312" w:hAnsi="仿宋_GB2312" w:eastAsia="仿宋_GB2312" w:cs="仿宋_GB2312"/>
          <w:b w:val="0"/>
          <w:bCs w:val="0"/>
          <w:sz w:val="32"/>
          <w:szCs w:val="32"/>
        </w:rPr>
        <w:t>通过大家共同努力，较好</w:t>
      </w:r>
      <w:r>
        <w:rPr>
          <w:rFonts w:hint="eastAsia" w:ascii="仿宋_GB2312" w:hAnsi="仿宋_GB2312" w:eastAsia="仿宋_GB2312" w:cs="仿宋_GB2312"/>
          <w:b w:val="0"/>
          <w:bCs w:val="0"/>
          <w:sz w:val="32"/>
          <w:szCs w:val="32"/>
        </w:rPr>
        <w:t>地完成了政府采购工作。</w:t>
      </w:r>
      <w:r>
        <w:rPr>
          <w:rFonts w:hint="eastAsia" w:ascii="仿宋_GB2312" w:hAnsi="仿宋_GB2312" w:eastAsia="仿宋_GB2312" w:cs="仿宋_GB2312"/>
          <w:b w:val="0"/>
          <w:bCs w:val="0"/>
          <w:sz w:val="32"/>
          <w:szCs w:val="32"/>
        </w:rPr>
        <w:t>本年度完成政府采购项目总值1912.52万元。其中部分中央资金项目和“双一流”建设项目需要跨年度实施。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四、存在的不足及努力方向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w:t>
      </w:r>
      <w:r>
        <w:rPr>
          <w:rFonts w:hint="eastAsia" w:ascii="仿宋_GB2312" w:hAnsi="仿宋_GB2312" w:eastAsia="仿宋_GB2312" w:cs="仿宋_GB2312"/>
          <w:b w:val="0"/>
          <w:bCs w:val="0"/>
          <w:sz w:val="32"/>
          <w:szCs w:val="32"/>
        </w:rPr>
        <w:t>资</w:t>
      </w:r>
      <w:r>
        <w:rPr>
          <w:rFonts w:hint="eastAsia" w:ascii="仿宋_GB2312" w:hAnsi="仿宋_GB2312" w:eastAsia="仿宋_GB2312" w:cs="仿宋_GB2312"/>
          <w:b w:val="0"/>
          <w:bCs w:val="0"/>
          <w:sz w:val="32"/>
          <w:szCs w:val="32"/>
        </w:rPr>
        <w:t>产管理</w:t>
      </w:r>
      <w:r>
        <w:rPr>
          <w:rFonts w:hint="eastAsia" w:ascii="仿宋_GB2312" w:hAnsi="仿宋_GB2312" w:eastAsia="仿宋_GB2312" w:cs="仿宋_GB2312"/>
          <w:b w:val="0"/>
          <w:bCs w:val="0"/>
          <w:sz w:val="32"/>
          <w:szCs w:val="32"/>
        </w:rPr>
        <w:t>处的各项工作稳步推进，实现了工作规范化，</w:t>
      </w:r>
      <w:r>
        <w:rPr>
          <w:rFonts w:hint="eastAsia" w:ascii="仿宋_GB2312" w:hAnsi="仿宋_GB2312" w:eastAsia="仿宋_GB2312" w:cs="仿宋_GB2312"/>
          <w:b w:val="0"/>
          <w:bCs w:val="0"/>
          <w:sz w:val="32"/>
          <w:szCs w:val="32"/>
        </w:rPr>
        <w:t>较好</w:t>
      </w:r>
      <w:r>
        <w:rPr>
          <w:rFonts w:hint="eastAsia" w:ascii="仿宋_GB2312" w:hAnsi="仿宋_GB2312" w:eastAsia="仿宋_GB2312" w:cs="仿宋_GB2312"/>
          <w:b w:val="0"/>
          <w:bCs w:val="0"/>
          <w:sz w:val="32"/>
          <w:szCs w:val="32"/>
        </w:rPr>
        <w:t>完成了既定的目标任务。同时，我们也清醒地认识到</w:t>
      </w:r>
      <w:r>
        <w:rPr>
          <w:rFonts w:hint="eastAsia" w:ascii="仿宋_GB2312" w:hAnsi="仿宋_GB2312" w:eastAsia="仿宋_GB2312" w:cs="仿宋_GB2312"/>
          <w:b w:val="0"/>
          <w:bCs w:val="0"/>
          <w:sz w:val="32"/>
          <w:szCs w:val="32"/>
        </w:rPr>
        <w:t>工作中仍</w:t>
      </w:r>
      <w:r>
        <w:rPr>
          <w:rFonts w:hint="eastAsia" w:ascii="仿宋_GB2312" w:hAnsi="仿宋_GB2312" w:eastAsia="仿宋_GB2312" w:cs="仿宋_GB2312"/>
          <w:b w:val="0"/>
          <w:bCs w:val="0"/>
          <w:sz w:val="32"/>
          <w:szCs w:val="32"/>
        </w:rPr>
        <w:t>存在着不足之处，</w:t>
      </w:r>
      <w:r>
        <w:rPr>
          <w:rFonts w:hint="eastAsia" w:ascii="仿宋_GB2312" w:hAnsi="仿宋_GB2312" w:eastAsia="仿宋_GB2312" w:cs="仿宋_GB2312"/>
          <w:b w:val="0"/>
          <w:bCs w:val="0"/>
          <w:sz w:val="32"/>
          <w:szCs w:val="32"/>
        </w:rPr>
        <w:t>主要表现为：一是由于政府采购项目较多，程序复杂，工作政策性强，实施周期较长，任务量较大，致使个别项目执行进度较慢；二是</w:t>
      </w:r>
      <w:r>
        <w:rPr>
          <w:rFonts w:hint="eastAsia" w:ascii="仿宋_GB2312" w:hAnsi="仿宋_GB2312" w:eastAsia="仿宋_GB2312" w:cs="仿宋_GB2312"/>
          <w:b w:val="0"/>
          <w:bCs w:val="0"/>
          <w:sz w:val="32"/>
          <w:szCs w:val="32"/>
        </w:rPr>
        <w:t>服务效率与学校和教职工的要求还有一定的距离，有待于进一步提高。</w:t>
      </w:r>
      <w:r>
        <w:rPr>
          <w:rFonts w:hint="eastAsia" w:ascii="仿宋_GB2312" w:hAnsi="仿宋_GB2312" w:eastAsia="仿宋_GB2312" w:cs="仿宋_GB2312"/>
          <w:b w:val="0"/>
          <w:bCs w:val="0"/>
          <w:sz w:val="32"/>
          <w:szCs w:val="32"/>
        </w:rPr>
        <w:t>三是资产管理工作需要进一步科学化、系统化、精细化，我们要进一步提高管理服务水平，提高资产使用效果。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今后我们要深入学习贯彻党的十九大会议精神，进一步提高思想认识和政策理论水平；继续加强资产管理法律法规政策和业务知识学习，进一步提高业务能力和服务水平；努力拓宽思路，改进工作作风和工作方法，提高工作效率，为广大教职工提供满意的服务；加强财务管理制度建设，及早出台《河北经贸大学国有资产管理暂行办法》等，进一步规范我校的资产管理工作；推进资产管理信息化建设，更好地为学校各项事业发展提供服务保障；完善物资设备采购项目管理，建立责任制度，推进项目支付进度。</w:t>
      </w:r>
    </w:p>
    <w:p>
      <w:pPr>
        <w:keepNext w:val="0"/>
        <w:keepLines w:val="0"/>
        <w:pageBreakBefore w:val="0"/>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5438" w:leftChars="304" w:right="0" w:rightChars="0" w:hanging="4800" w:hangingChars="15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年12月18日</w:t>
      </w:r>
    </w:p>
    <w:sectPr>
      <w:footerReference r:id="rId3" w:type="default"/>
      <w:pgSz w:w="11906" w:h="16838"/>
      <w:pgMar w:top="1440" w:right="1191" w:bottom="1440"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5</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4614"/>
    <w:rsid w:val="00095D8A"/>
    <w:rsid w:val="003A5F01"/>
    <w:rsid w:val="00737BAA"/>
    <w:rsid w:val="00797966"/>
    <w:rsid w:val="00926012"/>
    <w:rsid w:val="00AB57EA"/>
    <w:rsid w:val="00B54614"/>
    <w:rsid w:val="00CA07C4"/>
    <w:rsid w:val="00DC085E"/>
    <w:rsid w:val="0ADA46DD"/>
    <w:rsid w:val="129E1E26"/>
    <w:rsid w:val="44FA3D3A"/>
    <w:rsid w:val="47C04722"/>
    <w:rsid w:val="67FF74B9"/>
    <w:rsid w:val="7F3F0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中国微软</Company>
  <Pages>5</Pages>
  <Words>539</Words>
  <Characters>3075</Characters>
  <Lines>25</Lines>
  <Paragraphs>7</Paragraphs>
  <TotalTime>0</TotalTime>
  <ScaleCrop>false</ScaleCrop>
  <LinksUpToDate>false</LinksUpToDate>
  <CharactersWithSpaces>3607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2017-12-18T08:33:00Z</dcterms:created>
  <dc:creator>张廷茂</dc:creator>
  <cp:lastModifiedBy>l</cp:lastModifiedBy>
  <dcterms:modified xsi:type="dcterms:W3CDTF">2017-12-25T09:16:33Z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