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2017年</w:t>
      </w:r>
      <w:r>
        <w:rPr>
          <w:rFonts w:hint="eastAsia" w:ascii="方正小标宋简体" w:hAnsi="方正小标宋简体" w:eastAsia="方正小标宋简体" w:cs="方正小标宋简体"/>
          <w:b w:val="0"/>
          <w:bCs w:val="0"/>
          <w:sz w:val="44"/>
          <w:szCs w:val="44"/>
          <w:lang w:eastAsia="zh-CN"/>
        </w:rPr>
        <w:t>度</w:t>
      </w:r>
      <w:r>
        <w:rPr>
          <w:rFonts w:hint="eastAsia" w:ascii="方正小标宋简体" w:hAnsi="方正小标宋简体" w:eastAsia="方正小标宋简体" w:cs="方正小标宋简体"/>
          <w:b w:val="0"/>
          <w:bCs w:val="0"/>
          <w:sz w:val="44"/>
          <w:szCs w:val="44"/>
        </w:rPr>
        <w:t>工作总结</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附属中学</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left"/>
        <w:textAlignment w:val="auto"/>
        <w:outlineLvl w:val="9"/>
        <w:rPr>
          <w:rFonts w:hint="eastAsia" w:ascii="仿宋_GB2312" w:hAnsi="仿宋_GB2312" w:eastAsia="仿宋_GB2312" w:cs="仿宋_GB2312"/>
          <w:b/>
          <w:bCs/>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1月以来，我校在大学党委和新华区教育局的领导下，坚持以党的十八大精神和三中、四中、五中、六中全会精神为指导，全面贯彻落实科学发展观，认真学习学习十九大报告、贯彻教育体制改革，时刻把办人民满意的教育贯穿于教育教学中。稳扎稳打，各项工作都取得了良好成绩。</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27" w:firstLineChars="196"/>
        <w:textAlignment w:val="auto"/>
        <w:outlineLvl w:val="9"/>
        <w:rPr>
          <w:rFonts w:hint="eastAsia" w:ascii="黑体" w:hAnsi="黑体" w:eastAsia="黑体" w:cs="黑体"/>
          <w:sz w:val="32"/>
          <w:szCs w:val="32"/>
        </w:rPr>
      </w:pPr>
      <w:r>
        <w:rPr>
          <w:rFonts w:hint="eastAsia" w:ascii="黑体" w:hAnsi="黑体" w:eastAsia="黑体" w:cs="黑体"/>
          <w:sz w:val="32"/>
          <w:szCs w:val="32"/>
        </w:rPr>
        <w:t>一、学校总体工作</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27" w:firstLineChars="196"/>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1、学校品牌定位已完成</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27" w:firstLineChars="196"/>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伊始，我校决定确立自己的品牌定位。整个方案历经9个多月，终于落下帷幕。我校建校近50年来终于有了自己的品牌文化定位，有了我们自己的校徽、校歌、“三风一训”。学校的办学理念、方略、追求、特色、口号、形象定位等整个融为一体。并且未来10年校园的整体规划已完成，把我校的文化元素也全部融入到了我校校园的实体建设中，为提升附中品牌迈出了可喜的第一步。</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27" w:firstLineChars="196"/>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2、校园环境再获提升</w:t>
      </w:r>
    </w:p>
    <w:p>
      <w:pPr>
        <w:keepNext w:val="0"/>
        <w:keepLines w:val="0"/>
        <w:pageBreakBefore w:val="0"/>
        <w:widowControl w:val="0"/>
        <w:kinsoku/>
        <w:wordWrap/>
        <w:overflowPunct/>
        <w:topLinePunct w:val="0"/>
        <w:autoSpaceDE/>
        <w:autoSpaceDN/>
        <w:bidi w:val="0"/>
        <w:adjustRightInd/>
        <w:snapToGrid/>
        <w:spacing w:line="560" w:lineRule="exact"/>
        <w:ind w:left="279" w:leftChars="133" w:right="0" w:rightChars="0" w:firstLine="307" w:firstLineChars="96"/>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校园文化定位，我校加固改造建成新的音乐厅，修建了“润文化主题花园，并变更了中学大门的方向，对内排除了旧校门所存在的安全隐患问题，对外，加宽了视野，扩大了宣传，至此，我校确定的“润文化”理念从大门开始起航了。</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27" w:firstLineChars="196"/>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3、请进来、走出去提升学校品牌</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27" w:firstLineChars="196"/>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请进来，提品质</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借助社会力量，提升我校品牌。5月18日“六一”前夕，我们有幸请来了1954年“十一”为毛主席献花的民建河北省委秘书长王光如女士出席“在阳光下成长，在快乐中飞翔”主题少先队活动，此次活动被河北经济电视台今日资讯栏目组进行了报道，此次活动大大提高了我校的社会赞誉度。</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月，新华区体卫科马敬东老师带领新华区各校体育教师到我校进行中考体育评课和抽测，对我校体育教学起到了推动作用。5月，为关爱未成年人的青春期健康与卫生，新华区举办了健康课评优活动。新华区思政体卫科的寇老师和市庄路小学的董校长来我校指导工作。</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27" w:firstLineChars="196"/>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8月30日，我校教师集中返校，请河北省名师、河北省骨干教师、河北省评优课一等奖、石家庄市管拔尖人才27中学的张淑丽老师来我校为大家做《精细管理 关爱学生 铸造师魂》的报告，进行开学前的培训学习活动。</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走出去，提素质</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27" w:firstLineChars="196"/>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5月，我校组织优秀教师参加了新华区举办的教师专业素质综合大赛，并取得了优异的成绩。2017年7月至8月，我校分批次派出一线教师尤其是班主任教师到各地学习培训。全年参加国培、市培、区培的人数突破24人达到全校师资的一半。</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27" w:firstLineChars="196"/>
        <w:textAlignment w:val="auto"/>
        <w:outlineLvl w:val="9"/>
        <w:rPr>
          <w:rFonts w:hint="eastAsia" w:ascii="黑体" w:hAnsi="黑体" w:eastAsia="黑体" w:cs="黑体"/>
          <w:sz w:val="32"/>
          <w:szCs w:val="32"/>
        </w:rPr>
      </w:pPr>
      <w:r>
        <w:rPr>
          <w:rFonts w:hint="eastAsia" w:ascii="黑体" w:hAnsi="黑体" w:eastAsia="黑体" w:cs="黑体"/>
          <w:sz w:val="32"/>
          <w:szCs w:val="32"/>
        </w:rPr>
        <w:t>二、党务工作更重实效</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在河北经贸大学党委的领导下，附中党支部全体成员切实转变观念，努力构建学习型党支部，认真开展党的群众路线教育实践活动，开展“三严三实” “两学一做”；从“两会一课”到“实践中学”，再到“行动中做”。党员抄写党章，观看《榜样》《不忘初心，继续前行》《永远在路上》等纪录片。集体学习《准测》《条例》；到西波坡、129师、红旗渠等地实地学习，感受新中国建设道路的艰辛，今天幸福生活的不易，感悟红旗渠精神，传承红旗渠精神。督促党员带头落实《准测》《条例》，扎实推动创先争优活动，激励和促进基层党组织和广大党员，推动党员在工作中发挥战斗堡垒和先锋模范作用，组织党员义务清洁托管教室、给小树穿衣、清理校园垃圾、义务为打工子女补课等活动，真正把“做’落到实处。</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27" w:firstLineChars="196"/>
        <w:textAlignment w:val="auto"/>
        <w:outlineLvl w:val="9"/>
        <w:rPr>
          <w:rFonts w:hint="eastAsia" w:ascii="黑体" w:hAnsi="黑体" w:eastAsia="黑体" w:cs="黑体"/>
          <w:sz w:val="32"/>
          <w:szCs w:val="32"/>
        </w:rPr>
      </w:pPr>
      <w:r>
        <w:rPr>
          <w:rFonts w:hint="eastAsia" w:ascii="黑体" w:hAnsi="黑体" w:eastAsia="黑体" w:cs="黑体"/>
          <w:sz w:val="32"/>
          <w:szCs w:val="32"/>
        </w:rPr>
        <w:t>三、德育工作更注重点滴润心田</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“润”是我校校园文化的核心，今年我们的教育处更是注重了点滴之中体现教育的精髓，一次次活动，一个个标语，把德育教育注入到润物细无声的管理中。</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1、电子屏说话</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充分利用电子屏，这是德育教育的特色，一定时期特定的积极向上的标语，彰显了教育的细腻。一句句激励的话语，规范了学生的言行，净化学生的心智。</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2、升旗教育</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充分利用升旗，把润物细无声的教育理念贯穿于日常教育教学活动中。精心准备，一周一个主题，爱国的、爱家的、爱校的、关爱亲人的、尊敬师长的、爱护同学的、爱护班集体的、安全保护的、历史文化的、国家大事等等，涵盖了多个方面。次次不一样，次次设计有目的，学生有收获。</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3、加大家长的培训力度</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了让家长发挥应有的作用，学会和孩子交流沟通，我们把过去单纯与家长交流，放到了潜移默化引导家长学会教育上来，家长会、学生家长的分层交流会、座谈会、建议家长陪孩子听课，微信群等多种形式指导家长，与学校形成合力，助力学生的教育。今年5月，为进一步加强对广大中小学生的文明礼仪教育，提升学生文明素质，并通过广大学生带动家长讲文明、树新风，提高市民的文明素质和文明程度，提升城市公共道德与文明水平，实现“教育一个学生，带动一个家庭，影响一个社区，文明整个社会”的目标，推动学生文明、家庭和睦、社会和谐，我校响应上级号召，组织开展了“小手拉大手，共创文明城”暨“五个一”亲子活动。</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480" w:firstLineChars="15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4、小活动，大受益</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除了常规的入团、入队活动。我校共青团、少先队还举办丰富多彩的活动，如团队课，团队培训，组织团员和少先队员学习十九大等等。</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月4日至5日，我校小学部积极参与河北经贸大学社团联合会救兵慈善联盟举办的“捐一本书，圆一个梦”公益捐书活动，5月底救兵慈善联盟会把书送到井陉县洪河槽小学。此次活动，既增加了我校小学生对五四精神的理解，又增强了同学们的爱国意识，进一步使奉献，友爱，互助，进步的志愿服务精神深入人心。5月18日，我校参加了由省会文明办、市教育局、石家庄电视台联合主办的第二届“童心向党青春追梦”。</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27" w:firstLineChars="196"/>
        <w:textAlignment w:val="auto"/>
        <w:outlineLvl w:val="9"/>
        <w:rPr>
          <w:rFonts w:hint="eastAsia" w:ascii="黑体" w:hAnsi="黑体" w:eastAsia="黑体" w:cs="黑体"/>
          <w:sz w:val="32"/>
          <w:szCs w:val="32"/>
        </w:rPr>
      </w:pPr>
      <w:r>
        <w:rPr>
          <w:rFonts w:hint="eastAsia" w:ascii="黑体" w:hAnsi="黑体" w:eastAsia="黑体" w:cs="黑体"/>
          <w:sz w:val="32"/>
          <w:szCs w:val="32"/>
        </w:rPr>
        <w:t>四、教学工作体现春风化雨</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“润心启智 春风化雨”围绕这一教风，心育教育贯穿教学的各个环节，教育就是潜移默化的事情，学生就是一颗颗小树苗，只有遇到及时雨和和暖的春风时，才能不断成长壮大。基于这种理念，我校今年的教学活动也是紧紧围绕这一理念展开。</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1、教师的教育教学更注重细节</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近几年，我校小学规模不断扩到，小学生快乐学习的氛围越来越浓厚，小学各种活动也是越来越丰富，在小学部教师的共同努力下，小学已呈现展现出蒸蒸日上的势头。</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中学由于有升学的压力，加上学生学习能力的差异，知识难度加大后，导致我校初中学生比较怠倦，针对这种情况，根据初中年级不同的特点，采取不同的施教方法，新初一，更注重习惯养成，注重学生行为规范，学习方法的，适应环境、同学交流；初二，逆反期，注重和学生心的交流，情绪的疏导、感恩教育。初三，树立信心，经营学习、轻松应考，在不放松成绩前提下，不断进行爱国教育，组织学生观看《辉煌中国》《永远在路上》，培养学生的爱国情怀、树立对祖国的信心。 </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现在的教学活动中，不单单只关注学生的成绩，而是更多关注学生身心，更多关注学生的心理健康。</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2、关注欣赏，激发学生的学习兴趣</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培养好习惯，用心带班，细化管理；落实规范，口勤、眼勤、手勤；相信学生相信自己；积极的心理暗示，培养好习惯，水到渠成；提升自己，给学生做榜样，引导学生，心有理想，怀揣理想付诸行动；即使最后一名，只要你想努力我就倍加重视你。在班主任用心教导下，任课教师的积极配合下，我们学生的听课状态，纪律可以说越来越好。</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3、把心理知识运用到教学中</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只有了解学生，才能有针对性的施教，心育教育才能达到好的效果，鼓励教师学习，是我们学校的长远培养计划，去年我校多名教师参加了心理咨询师学习，目前已有10名教师具备了心理咨询师资格。从这学期开始，我们就不断开展心里教研，布置任务，讨论我校的校情，大家集思广益，把所学的知识运用到学科教学中。</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4、规范课堂常规，提高课堂教学效率</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教育就是养成习惯，为了达到教学效果，教学处联合班主任，制定的课堂常规，对课堂教学形成规范，约束了学生的课堂行为，提高了课堂教学的效果。</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27" w:firstLineChars="196"/>
        <w:textAlignment w:val="auto"/>
        <w:outlineLvl w:val="9"/>
        <w:rPr>
          <w:rFonts w:hint="eastAsia" w:ascii="黑体" w:hAnsi="黑体" w:eastAsia="黑体" w:cs="黑体"/>
          <w:sz w:val="32"/>
          <w:szCs w:val="32"/>
        </w:rPr>
      </w:pPr>
      <w:r>
        <w:rPr>
          <w:rFonts w:hint="eastAsia" w:ascii="黑体" w:hAnsi="黑体" w:eastAsia="黑体" w:cs="黑体"/>
          <w:sz w:val="32"/>
          <w:szCs w:val="32"/>
        </w:rPr>
        <w:t>五、校园安全得到加强</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27" w:firstLineChars="196"/>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年以来，我校高度重视安全工作，广大师生的安全意识显著增强。我们对校园内各种设施进行定期全面排查，及时消除各种安全隐患。增装了监控设备，加强了班主任与学生家长间的沟通，保障了在校生的安全。由于人人参与，全员关注，我校安全有了可靠保障。</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right="0" w:rightChars="0"/>
        <w:jc w:val="righ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2017年12月19日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modern"/>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629B7"/>
    <w:rsid w:val="002F5631"/>
    <w:rsid w:val="00371179"/>
    <w:rsid w:val="004850F7"/>
    <w:rsid w:val="004A16FD"/>
    <w:rsid w:val="00737CE3"/>
    <w:rsid w:val="009629B7"/>
    <w:rsid w:val="00BA2418"/>
    <w:rsid w:val="00BC43B8"/>
    <w:rsid w:val="00C044EB"/>
    <w:rsid w:val="00CD7E57"/>
    <w:rsid w:val="00DB690B"/>
    <w:rsid w:val="184839F6"/>
    <w:rsid w:val="6CFA355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2">
    <w:name w:val="Default Paragraph Font"/>
    <w:semiHidden/>
    <w:uiPriority w:val="99"/>
  </w:style>
  <w:style w:type="table" w:default="1" w:styleId="3">
    <w:name w:val="Normal Table"/>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6</Pages>
  <Words>474</Words>
  <Characters>2705</Characters>
  <Lines>0</Lines>
  <Paragraphs>0</Paragraphs>
  <ScaleCrop>false</ScaleCrop>
  <LinksUpToDate>false</LinksUpToDate>
  <CharactersWithSpaces>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2017-12-18T07:41:00Z</dcterms:created>
  <dc:creator>微软用户</dc:creator>
  <cp:lastModifiedBy>l</cp:lastModifiedBy>
  <dcterms:modified xsi:type="dcterms:W3CDTF">2017-12-26T02:12:53Z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